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2C7D" w14:textId="77777777" w:rsidR="008F669F" w:rsidRPr="008F669F" w:rsidRDefault="008F669F" w:rsidP="008F669F">
      <w:pPr>
        <w:pStyle w:val="Normal1"/>
        <w:spacing w:before="120" w:line="360" w:lineRule="auto"/>
        <w:jc w:val="both"/>
        <w:rPr>
          <w:rFonts w:ascii="Arial" w:hAnsi="Arial" w:cs="Arial"/>
          <w:b/>
          <w:bCs/>
        </w:rPr>
      </w:pPr>
      <w:bookmarkStart w:id="0" w:name="_GoBack"/>
      <w:bookmarkEnd w:id="0"/>
      <w:r w:rsidRPr="008F669F">
        <w:rPr>
          <w:rFonts w:ascii="Arial" w:hAnsi="Arial" w:cs="Arial"/>
          <w:b/>
          <w:bCs/>
        </w:rPr>
        <w:t>ATA DE CORREIÇÃO ORDINÁRIA DA SEÇÃO ADMINISTRATIVA DE DISTRIBUIÇÃO DE MANDADOS DA COMARCA DE_______________/SP.</w:t>
      </w:r>
    </w:p>
    <w:p w14:paraId="70EC7200" w14:textId="77777777" w:rsidR="0008461C" w:rsidRDefault="0008461C" w:rsidP="008F669F">
      <w:pPr>
        <w:spacing w:before="240" w:after="200" w:line="276" w:lineRule="auto"/>
        <w:jc w:val="both"/>
        <w:rPr>
          <w:rFonts w:ascii="Arial" w:eastAsia="Calibri" w:hAnsi="Arial" w:cs="Arial"/>
          <w:b/>
          <w:bCs/>
          <w:lang w:eastAsia="en-US"/>
        </w:rPr>
      </w:pPr>
    </w:p>
    <w:p w14:paraId="39DE6BDA" w14:textId="77777777" w:rsidR="008F669F" w:rsidRPr="008F669F" w:rsidRDefault="008F669F" w:rsidP="008F669F">
      <w:pPr>
        <w:spacing w:before="240" w:after="200" w:line="276" w:lineRule="auto"/>
        <w:jc w:val="both"/>
        <w:rPr>
          <w:rFonts w:ascii="Arial" w:eastAsia="Calibri" w:hAnsi="Arial" w:cs="Arial"/>
          <w:b/>
          <w:bCs/>
          <w:lang w:eastAsia="en-US"/>
        </w:rPr>
      </w:pPr>
      <w:r w:rsidRPr="008F669F">
        <w:rPr>
          <w:rFonts w:ascii="Arial" w:eastAsia="Calibri" w:hAnsi="Arial" w:cs="Arial"/>
          <w:b/>
          <w:bCs/>
          <w:lang w:eastAsia="en-US"/>
        </w:rPr>
        <w:t xml:space="preserve">Unidade: </w:t>
      </w:r>
    </w:p>
    <w:p w14:paraId="24DC5BCB" w14:textId="77777777" w:rsidR="008F669F" w:rsidRPr="008F669F" w:rsidRDefault="008F669F" w:rsidP="008F669F">
      <w:pPr>
        <w:spacing w:before="240" w:after="200" w:line="276" w:lineRule="auto"/>
        <w:jc w:val="both"/>
        <w:rPr>
          <w:rFonts w:ascii="Arial" w:eastAsia="Calibri" w:hAnsi="Arial" w:cs="Arial"/>
          <w:b/>
          <w:bCs/>
          <w:lang w:eastAsia="en-US"/>
        </w:rPr>
      </w:pPr>
      <w:r w:rsidRPr="008F669F">
        <w:rPr>
          <w:rFonts w:ascii="Arial" w:eastAsia="Calibri" w:hAnsi="Arial" w:cs="Arial"/>
          <w:b/>
          <w:bCs/>
          <w:lang w:eastAsia="en-US"/>
        </w:rPr>
        <w:t xml:space="preserve">Data: </w:t>
      </w:r>
    </w:p>
    <w:p w14:paraId="34BA4D2B" w14:textId="77777777" w:rsidR="008F669F" w:rsidRPr="008F669F" w:rsidRDefault="008F669F" w:rsidP="008F669F">
      <w:pPr>
        <w:spacing w:before="240" w:after="200" w:line="276" w:lineRule="auto"/>
        <w:jc w:val="both"/>
        <w:rPr>
          <w:rFonts w:ascii="Arial" w:eastAsia="Calibri" w:hAnsi="Arial" w:cs="Arial"/>
          <w:b/>
          <w:bCs/>
          <w:lang w:eastAsia="en-US"/>
        </w:rPr>
      </w:pPr>
      <w:r w:rsidRPr="008F669F">
        <w:rPr>
          <w:rFonts w:ascii="Arial" w:eastAsia="Calibri" w:hAnsi="Arial" w:cs="Arial"/>
          <w:b/>
          <w:bCs/>
          <w:lang w:eastAsia="en-US"/>
        </w:rPr>
        <w:t>Juiz Corregedor Permanente da Unidade:</w:t>
      </w:r>
    </w:p>
    <w:p w14:paraId="6A2F3CF7" w14:textId="77777777" w:rsidR="008F669F" w:rsidRPr="008F669F" w:rsidRDefault="008F669F" w:rsidP="008F669F">
      <w:pPr>
        <w:spacing w:before="240" w:after="200" w:line="276" w:lineRule="auto"/>
        <w:jc w:val="both"/>
        <w:rPr>
          <w:rFonts w:ascii="Arial" w:eastAsia="Calibri" w:hAnsi="Arial" w:cs="Arial"/>
          <w:b/>
          <w:bCs/>
          <w:lang w:eastAsia="en-US"/>
        </w:rPr>
      </w:pPr>
      <w:r w:rsidRPr="008F669F">
        <w:rPr>
          <w:rFonts w:ascii="Arial" w:eastAsia="Calibri" w:hAnsi="Arial" w:cs="Arial"/>
          <w:b/>
          <w:bCs/>
          <w:lang w:eastAsia="en-US"/>
        </w:rPr>
        <w:t xml:space="preserve">Funcionários: </w:t>
      </w:r>
    </w:p>
    <w:p w14:paraId="3142C179" w14:textId="77777777" w:rsidR="008F669F" w:rsidRDefault="008F669F" w:rsidP="008F669F">
      <w:pPr>
        <w:rPr>
          <w:rFonts w:ascii="Times New Roman" w:hAnsi="Times New Roman"/>
        </w:rPr>
      </w:pPr>
    </w:p>
    <w:p w14:paraId="69050E74" w14:textId="77777777" w:rsidR="008F669F" w:rsidRPr="0003737A" w:rsidRDefault="008F669F" w:rsidP="008F669F">
      <w:pPr>
        <w:rPr>
          <w:rFonts w:ascii="Times New Roman" w:hAnsi="Times New Roman"/>
        </w:rPr>
      </w:pPr>
    </w:p>
    <w:p w14:paraId="02086DA2" w14:textId="77777777" w:rsidR="008F669F" w:rsidRPr="008F669F" w:rsidRDefault="008F669F" w:rsidP="008F669F">
      <w:pPr>
        <w:keepNext/>
        <w:spacing w:after="720" w:line="276" w:lineRule="auto"/>
        <w:jc w:val="center"/>
        <w:outlineLvl w:val="3"/>
        <w:rPr>
          <w:rFonts w:ascii="Arial" w:eastAsia="Calibri" w:hAnsi="Arial" w:cs="Arial"/>
          <w:b/>
          <w:iCs/>
          <w:lang w:eastAsia="en-US"/>
        </w:rPr>
      </w:pPr>
      <w:r w:rsidRPr="008F669F">
        <w:rPr>
          <w:rFonts w:ascii="Arial" w:eastAsia="Calibri" w:hAnsi="Arial" w:cs="Arial"/>
          <w:b/>
          <w:iCs/>
          <w:lang w:eastAsia="en-US"/>
        </w:rPr>
        <w:t>ESTRUTURA E ORGANIZAÇÃO INTERNA</w:t>
      </w:r>
    </w:p>
    <w:p w14:paraId="18628C23" w14:textId="77777777" w:rsidR="008F669F" w:rsidRPr="008F669F" w:rsidRDefault="008F669F" w:rsidP="008F669F">
      <w:pPr>
        <w:spacing w:before="240" w:after="200" w:line="276" w:lineRule="auto"/>
        <w:jc w:val="both"/>
        <w:rPr>
          <w:rFonts w:ascii="Arial" w:eastAsia="Calibri" w:hAnsi="Arial" w:cs="Arial"/>
          <w:b/>
          <w:bCs/>
          <w:lang w:eastAsia="en-US"/>
        </w:rPr>
      </w:pPr>
      <w:r w:rsidRPr="008F669F">
        <w:rPr>
          <w:rFonts w:ascii="Arial" w:eastAsia="Calibri" w:hAnsi="Arial" w:cs="Arial"/>
          <w:b/>
          <w:bCs/>
          <w:lang w:eastAsia="en-US"/>
        </w:rPr>
        <w:t>1. SÍNTESE DO QUADRO FUNCIONAL</w:t>
      </w:r>
    </w:p>
    <w:tbl>
      <w:tblPr>
        <w:tblW w:w="4580" w:type="dxa"/>
        <w:jc w:val="center"/>
        <w:tblCellMar>
          <w:left w:w="70" w:type="dxa"/>
          <w:right w:w="70" w:type="dxa"/>
        </w:tblCellMar>
        <w:tblLook w:val="04A0" w:firstRow="1" w:lastRow="0" w:firstColumn="1" w:lastColumn="0" w:noHBand="0" w:noVBand="1"/>
      </w:tblPr>
      <w:tblGrid>
        <w:gridCol w:w="2440"/>
        <w:gridCol w:w="2140"/>
      </w:tblGrid>
      <w:tr w:rsidR="00CA5CBF" w:rsidRPr="00CA5CBF" w14:paraId="78442112" w14:textId="77777777" w:rsidTr="00CA5CBF">
        <w:trPr>
          <w:trHeight w:val="645"/>
          <w:jc w:val="center"/>
        </w:trPr>
        <w:tc>
          <w:tcPr>
            <w:tcW w:w="244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17A6DB9C" w14:textId="77777777" w:rsidR="00CA5CBF" w:rsidRPr="00CA5CBF" w:rsidRDefault="00CA5CBF" w:rsidP="00CA5CBF">
            <w:pPr>
              <w:jc w:val="both"/>
              <w:rPr>
                <w:rFonts w:ascii="Arial" w:hAnsi="Arial" w:cs="Arial"/>
                <w:b/>
                <w:bCs/>
                <w:color w:val="FFFFFF"/>
              </w:rPr>
            </w:pPr>
            <w:r w:rsidRPr="00CA5CBF">
              <w:rPr>
                <w:rFonts w:ascii="Arial" w:hAnsi="Arial" w:cs="Arial"/>
                <w:b/>
                <w:bCs/>
                <w:color w:val="FFFFFF"/>
              </w:rPr>
              <w:t>Funcionários</w:t>
            </w:r>
          </w:p>
        </w:tc>
        <w:tc>
          <w:tcPr>
            <w:tcW w:w="2140" w:type="dxa"/>
            <w:tcBorders>
              <w:top w:val="single" w:sz="8" w:space="0" w:color="auto"/>
              <w:left w:val="nil"/>
              <w:bottom w:val="single" w:sz="8" w:space="0" w:color="auto"/>
              <w:right w:val="single" w:sz="8" w:space="0" w:color="auto"/>
            </w:tcBorders>
            <w:shd w:val="clear" w:color="000000" w:fill="000000"/>
            <w:vAlign w:val="center"/>
            <w:hideMark/>
          </w:tcPr>
          <w:p w14:paraId="77439F53" w14:textId="77777777" w:rsidR="00CA5CBF" w:rsidRPr="00CA5CBF" w:rsidRDefault="00CA5CBF" w:rsidP="00CA5CBF">
            <w:pPr>
              <w:jc w:val="both"/>
              <w:rPr>
                <w:rFonts w:ascii="Arial" w:hAnsi="Arial" w:cs="Arial"/>
                <w:b/>
                <w:bCs/>
                <w:color w:val="FFFFFF"/>
              </w:rPr>
            </w:pPr>
            <w:r w:rsidRPr="00CA5CBF">
              <w:rPr>
                <w:rFonts w:ascii="Arial" w:hAnsi="Arial" w:cs="Arial"/>
                <w:b/>
                <w:bCs/>
                <w:color w:val="FFFFFF"/>
              </w:rPr>
              <w:t>Quantidade</w:t>
            </w:r>
          </w:p>
        </w:tc>
      </w:tr>
      <w:tr w:rsidR="00CA5CBF" w:rsidRPr="00CA5CBF" w14:paraId="592F2CAA" w14:textId="77777777" w:rsidTr="00CA5CBF">
        <w:trPr>
          <w:trHeight w:val="915"/>
          <w:jc w:val="center"/>
        </w:trPr>
        <w:tc>
          <w:tcPr>
            <w:tcW w:w="2440" w:type="dxa"/>
            <w:tcBorders>
              <w:top w:val="single" w:sz="8" w:space="0" w:color="auto"/>
              <w:left w:val="single" w:sz="8" w:space="0" w:color="auto"/>
              <w:bottom w:val="single" w:sz="8" w:space="0" w:color="auto"/>
              <w:right w:val="single" w:sz="8" w:space="0" w:color="auto"/>
            </w:tcBorders>
            <w:shd w:val="clear" w:color="D9D9D9" w:fill="D9D9D9"/>
            <w:vAlign w:val="center"/>
            <w:hideMark/>
          </w:tcPr>
          <w:p w14:paraId="68B59B5C" w14:textId="77777777" w:rsidR="00CA5CBF" w:rsidRPr="00CA5CBF" w:rsidRDefault="00CA5CBF" w:rsidP="00CA5CBF">
            <w:pPr>
              <w:jc w:val="both"/>
              <w:rPr>
                <w:rFonts w:ascii="Arial" w:hAnsi="Arial" w:cs="Arial"/>
                <w:color w:val="000000"/>
              </w:rPr>
            </w:pPr>
            <w:r w:rsidRPr="00CA5CBF">
              <w:rPr>
                <w:rFonts w:ascii="Arial" w:eastAsia="Calibri" w:hAnsi="Arial" w:cs="Arial"/>
                <w:color w:val="000000"/>
                <w:lang w:eastAsia="en-US"/>
              </w:rPr>
              <w:t>Chefe de Seção Judiciária</w:t>
            </w:r>
          </w:p>
        </w:tc>
        <w:tc>
          <w:tcPr>
            <w:tcW w:w="2140" w:type="dxa"/>
            <w:tcBorders>
              <w:top w:val="single" w:sz="8" w:space="0" w:color="auto"/>
              <w:left w:val="nil"/>
              <w:bottom w:val="single" w:sz="8" w:space="0" w:color="auto"/>
              <w:right w:val="single" w:sz="8" w:space="0" w:color="auto"/>
            </w:tcBorders>
            <w:shd w:val="clear" w:color="D9D9D9" w:fill="D9D9D9"/>
            <w:vAlign w:val="center"/>
            <w:hideMark/>
          </w:tcPr>
          <w:p w14:paraId="1A1600F3" w14:textId="77777777" w:rsidR="00CA5CBF" w:rsidRPr="00CA5CBF" w:rsidRDefault="00CA5CBF" w:rsidP="00CA5CBF">
            <w:pPr>
              <w:rPr>
                <w:rFonts w:ascii="Calibri" w:hAnsi="Calibri" w:cs="Calibri"/>
                <w:color w:val="000000"/>
                <w:sz w:val="22"/>
                <w:szCs w:val="22"/>
              </w:rPr>
            </w:pPr>
            <w:r w:rsidRPr="00CA5CBF">
              <w:rPr>
                <w:rFonts w:ascii="Calibri" w:hAnsi="Calibri" w:cs="Calibri"/>
                <w:color w:val="000000"/>
                <w:sz w:val="22"/>
                <w:szCs w:val="22"/>
              </w:rPr>
              <w:t> </w:t>
            </w:r>
          </w:p>
        </w:tc>
      </w:tr>
      <w:tr w:rsidR="00CA5CBF" w:rsidRPr="00CA5CBF" w14:paraId="05BCF0BA" w14:textId="77777777" w:rsidTr="00CA5CBF">
        <w:trPr>
          <w:trHeight w:val="915"/>
          <w:jc w:val="center"/>
        </w:trPr>
        <w:tc>
          <w:tcPr>
            <w:tcW w:w="244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01D14D0E" w14:textId="77777777" w:rsidR="00CA5CBF" w:rsidRPr="00CA5CBF" w:rsidRDefault="00CA5CBF" w:rsidP="00CA5CBF">
            <w:pPr>
              <w:jc w:val="both"/>
              <w:rPr>
                <w:rFonts w:ascii="Arial" w:hAnsi="Arial" w:cs="Arial"/>
                <w:color w:val="000000"/>
              </w:rPr>
            </w:pPr>
            <w:r w:rsidRPr="00CA5CBF">
              <w:rPr>
                <w:rFonts w:ascii="Arial" w:eastAsia="Calibri" w:hAnsi="Arial" w:cs="Arial"/>
                <w:color w:val="000000"/>
                <w:lang w:eastAsia="en-US"/>
              </w:rPr>
              <w:t>Escrevente Técnico Judiciário</w:t>
            </w:r>
          </w:p>
        </w:tc>
        <w:tc>
          <w:tcPr>
            <w:tcW w:w="2140" w:type="dxa"/>
            <w:tcBorders>
              <w:top w:val="single" w:sz="4" w:space="0" w:color="000000"/>
              <w:left w:val="nil"/>
              <w:bottom w:val="single" w:sz="8" w:space="0" w:color="auto"/>
              <w:right w:val="single" w:sz="8" w:space="0" w:color="auto"/>
            </w:tcBorders>
            <w:shd w:val="clear" w:color="auto" w:fill="auto"/>
            <w:vAlign w:val="center"/>
            <w:hideMark/>
          </w:tcPr>
          <w:p w14:paraId="5585B6A6" w14:textId="77777777" w:rsidR="00CA5CBF" w:rsidRPr="00CA5CBF" w:rsidRDefault="00CA5CBF" w:rsidP="00CA5CBF">
            <w:pPr>
              <w:rPr>
                <w:rFonts w:ascii="Calibri" w:hAnsi="Calibri" w:cs="Calibri"/>
                <w:color w:val="000000"/>
                <w:sz w:val="22"/>
                <w:szCs w:val="22"/>
              </w:rPr>
            </w:pPr>
            <w:r w:rsidRPr="00CA5CBF">
              <w:rPr>
                <w:rFonts w:ascii="Calibri" w:hAnsi="Calibri" w:cs="Calibri"/>
                <w:color w:val="000000"/>
                <w:sz w:val="22"/>
                <w:szCs w:val="22"/>
              </w:rPr>
              <w:t> </w:t>
            </w:r>
          </w:p>
        </w:tc>
      </w:tr>
      <w:tr w:rsidR="00CA5CBF" w:rsidRPr="00CA5CBF" w14:paraId="56711B43" w14:textId="77777777" w:rsidTr="00CA5CBF">
        <w:trPr>
          <w:trHeight w:val="1215"/>
          <w:jc w:val="center"/>
        </w:trPr>
        <w:tc>
          <w:tcPr>
            <w:tcW w:w="2440"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3C6BC1B3" w14:textId="77777777" w:rsidR="00CA5CBF" w:rsidRPr="00CA5CBF" w:rsidRDefault="00CA5CBF" w:rsidP="00CA5CBF">
            <w:pPr>
              <w:jc w:val="both"/>
              <w:rPr>
                <w:rFonts w:ascii="Arial" w:hAnsi="Arial" w:cs="Arial"/>
                <w:color w:val="000000"/>
              </w:rPr>
            </w:pPr>
            <w:r w:rsidRPr="00CA5CBF">
              <w:rPr>
                <w:rFonts w:ascii="Arial" w:eastAsia="Calibri" w:hAnsi="Arial" w:cs="Arial"/>
                <w:color w:val="000000"/>
                <w:lang w:eastAsia="en-US"/>
              </w:rPr>
              <w:t>Agente Administrativo Judiciário</w:t>
            </w:r>
          </w:p>
        </w:tc>
        <w:tc>
          <w:tcPr>
            <w:tcW w:w="2140" w:type="dxa"/>
            <w:tcBorders>
              <w:top w:val="single" w:sz="4" w:space="0" w:color="000000"/>
              <w:left w:val="nil"/>
              <w:bottom w:val="single" w:sz="8" w:space="0" w:color="auto"/>
              <w:right w:val="single" w:sz="8" w:space="0" w:color="auto"/>
            </w:tcBorders>
            <w:shd w:val="clear" w:color="D9D9D9" w:fill="D9D9D9"/>
            <w:vAlign w:val="center"/>
            <w:hideMark/>
          </w:tcPr>
          <w:p w14:paraId="0CF2B75D" w14:textId="77777777" w:rsidR="00CA5CBF" w:rsidRPr="00CA5CBF" w:rsidRDefault="00CA5CBF" w:rsidP="00CA5CBF">
            <w:pPr>
              <w:rPr>
                <w:rFonts w:ascii="Calibri" w:hAnsi="Calibri" w:cs="Calibri"/>
                <w:color w:val="000000"/>
                <w:sz w:val="22"/>
                <w:szCs w:val="22"/>
              </w:rPr>
            </w:pPr>
            <w:r w:rsidRPr="00CA5CBF">
              <w:rPr>
                <w:rFonts w:ascii="Calibri" w:hAnsi="Calibri" w:cs="Calibri"/>
                <w:color w:val="000000"/>
                <w:sz w:val="22"/>
                <w:szCs w:val="22"/>
              </w:rPr>
              <w:t> </w:t>
            </w:r>
          </w:p>
        </w:tc>
      </w:tr>
      <w:tr w:rsidR="00CA5CBF" w:rsidRPr="00CA5CBF" w14:paraId="7753A2CC" w14:textId="77777777" w:rsidTr="00CA5CBF">
        <w:trPr>
          <w:trHeight w:val="615"/>
          <w:jc w:val="center"/>
        </w:trPr>
        <w:tc>
          <w:tcPr>
            <w:tcW w:w="244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4C2FC72F" w14:textId="77777777" w:rsidR="00CA5CBF" w:rsidRPr="00CA5CBF" w:rsidRDefault="00CA5CBF" w:rsidP="00CA5CBF">
            <w:pPr>
              <w:jc w:val="both"/>
              <w:rPr>
                <w:rFonts w:ascii="Arial" w:hAnsi="Arial" w:cs="Arial"/>
                <w:color w:val="000000"/>
              </w:rPr>
            </w:pPr>
            <w:r w:rsidRPr="00CA5CBF">
              <w:rPr>
                <w:rFonts w:ascii="Arial" w:eastAsia="Calibri" w:hAnsi="Arial" w:cs="Arial"/>
                <w:color w:val="000000"/>
                <w:lang w:eastAsia="en-US"/>
              </w:rPr>
              <w:t>Oficiais de Justiça</w:t>
            </w:r>
          </w:p>
        </w:tc>
        <w:tc>
          <w:tcPr>
            <w:tcW w:w="2140" w:type="dxa"/>
            <w:tcBorders>
              <w:top w:val="single" w:sz="4" w:space="0" w:color="000000"/>
              <w:left w:val="nil"/>
              <w:bottom w:val="single" w:sz="8" w:space="0" w:color="auto"/>
              <w:right w:val="single" w:sz="8" w:space="0" w:color="auto"/>
            </w:tcBorders>
            <w:shd w:val="clear" w:color="auto" w:fill="auto"/>
            <w:vAlign w:val="center"/>
            <w:hideMark/>
          </w:tcPr>
          <w:p w14:paraId="5FF93ADA" w14:textId="77777777" w:rsidR="00CA5CBF" w:rsidRPr="00CA5CBF" w:rsidRDefault="00CA5CBF" w:rsidP="00CA5CBF">
            <w:pPr>
              <w:rPr>
                <w:rFonts w:ascii="Calibri" w:hAnsi="Calibri" w:cs="Calibri"/>
                <w:color w:val="000000"/>
                <w:sz w:val="22"/>
                <w:szCs w:val="22"/>
              </w:rPr>
            </w:pPr>
            <w:r w:rsidRPr="00CA5CBF">
              <w:rPr>
                <w:rFonts w:ascii="Calibri" w:hAnsi="Calibri" w:cs="Calibri"/>
                <w:color w:val="000000"/>
                <w:sz w:val="22"/>
                <w:szCs w:val="22"/>
              </w:rPr>
              <w:t> </w:t>
            </w:r>
          </w:p>
        </w:tc>
      </w:tr>
      <w:tr w:rsidR="00CA5CBF" w:rsidRPr="00CA5CBF" w14:paraId="6709467B" w14:textId="77777777" w:rsidTr="00CA5CBF">
        <w:trPr>
          <w:trHeight w:val="300"/>
          <w:jc w:val="center"/>
        </w:trPr>
        <w:tc>
          <w:tcPr>
            <w:tcW w:w="2440" w:type="dxa"/>
            <w:tcBorders>
              <w:top w:val="single" w:sz="4" w:space="0" w:color="000000"/>
              <w:left w:val="single" w:sz="8" w:space="0" w:color="auto"/>
              <w:bottom w:val="single" w:sz="4" w:space="0" w:color="000000"/>
              <w:right w:val="single" w:sz="8" w:space="0" w:color="auto"/>
            </w:tcBorders>
            <w:shd w:val="clear" w:color="D9D9D9" w:fill="D9D9D9"/>
            <w:vAlign w:val="center"/>
            <w:hideMark/>
          </w:tcPr>
          <w:p w14:paraId="5E9951A3" w14:textId="77777777" w:rsidR="00CA5CBF" w:rsidRPr="00CA5CBF" w:rsidRDefault="00CA5CBF" w:rsidP="00CA5CBF">
            <w:pPr>
              <w:jc w:val="both"/>
              <w:rPr>
                <w:rFonts w:ascii="Arial" w:hAnsi="Arial" w:cs="Arial"/>
                <w:color w:val="000000"/>
              </w:rPr>
            </w:pPr>
            <w:r w:rsidRPr="00CA5CBF">
              <w:rPr>
                <w:rFonts w:ascii="Arial" w:eastAsia="Calibri" w:hAnsi="Arial" w:cs="Arial"/>
                <w:color w:val="000000"/>
                <w:lang w:eastAsia="en-US"/>
              </w:rPr>
              <w:t>Estagiário</w:t>
            </w:r>
          </w:p>
        </w:tc>
        <w:tc>
          <w:tcPr>
            <w:tcW w:w="2140" w:type="dxa"/>
            <w:tcBorders>
              <w:top w:val="single" w:sz="4" w:space="0" w:color="000000"/>
              <w:left w:val="nil"/>
              <w:bottom w:val="single" w:sz="4" w:space="0" w:color="000000"/>
              <w:right w:val="single" w:sz="8" w:space="0" w:color="auto"/>
            </w:tcBorders>
            <w:shd w:val="clear" w:color="D9D9D9" w:fill="D9D9D9"/>
            <w:vAlign w:val="center"/>
            <w:hideMark/>
          </w:tcPr>
          <w:p w14:paraId="3ADDB8DA" w14:textId="77777777" w:rsidR="00CA5CBF" w:rsidRPr="00CA5CBF" w:rsidRDefault="00CA5CBF" w:rsidP="00CA5CBF">
            <w:pPr>
              <w:jc w:val="both"/>
              <w:rPr>
                <w:rFonts w:ascii="Arial" w:hAnsi="Arial" w:cs="Arial"/>
                <w:color w:val="000000"/>
              </w:rPr>
            </w:pPr>
          </w:p>
        </w:tc>
      </w:tr>
      <w:tr w:rsidR="00CA5CBF" w:rsidRPr="00CA5CBF" w14:paraId="63BBC7BE" w14:textId="77777777" w:rsidTr="00CA5CBF">
        <w:trPr>
          <w:trHeight w:val="915"/>
          <w:jc w:val="center"/>
        </w:trPr>
        <w:tc>
          <w:tcPr>
            <w:tcW w:w="244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69E1BADE" w14:textId="77777777" w:rsidR="00CA5CBF" w:rsidRPr="00CA5CBF" w:rsidRDefault="00CA5CBF" w:rsidP="00CA5CBF">
            <w:pPr>
              <w:jc w:val="both"/>
              <w:rPr>
                <w:rFonts w:ascii="Arial" w:hAnsi="Arial" w:cs="Arial"/>
                <w:color w:val="000000"/>
              </w:rPr>
            </w:pPr>
            <w:r w:rsidRPr="00CA5CBF">
              <w:rPr>
                <w:rFonts w:ascii="Arial" w:eastAsia="Calibri" w:hAnsi="Arial" w:cs="Arial"/>
                <w:color w:val="000000"/>
                <w:lang w:eastAsia="en-US"/>
              </w:rPr>
              <w:t>Computadores destinados aos funcionários</w:t>
            </w:r>
          </w:p>
        </w:tc>
        <w:tc>
          <w:tcPr>
            <w:tcW w:w="2140" w:type="dxa"/>
            <w:tcBorders>
              <w:top w:val="single" w:sz="4" w:space="0" w:color="000000"/>
              <w:left w:val="nil"/>
              <w:bottom w:val="single" w:sz="8" w:space="0" w:color="auto"/>
              <w:right w:val="single" w:sz="8" w:space="0" w:color="auto"/>
            </w:tcBorders>
            <w:shd w:val="clear" w:color="auto" w:fill="auto"/>
            <w:vAlign w:val="center"/>
            <w:hideMark/>
          </w:tcPr>
          <w:p w14:paraId="13CABCDB" w14:textId="77777777" w:rsidR="00CA5CBF" w:rsidRPr="00CA5CBF" w:rsidRDefault="00CA5CBF" w:rsidP="00CA5CBF">
            <w:pPr>
              <w:rPr>
                <w:rFonts w:ascii="Calibri" w:hAnsi="Calibri" w:cs="Calibri"/>
                <w:color w:val="000000"/>
                <w:sz w:val="22"/>
                <w:szCs w:val="22"/>
              </w:rPr>
            </w:pPr>
            <w:r w:rsidRPr="00CA5CBF">
              <w:rPr>
                <w:rFonts w:ascii="Calibri" w:hAnsi="Calibri" w:cs="Calibri"/>
                <w:color w:val="000000"/>
                <w:sz w:val="22"/>
                <w:szCs w:val="22"/>
              </w:rPr>
              <w:t> </w:t>
            </w:r>
          </w:p>
        </w:tc>
      </w:tr>
      <w:tr w:rsidR="00CA5CBF" w:rsidRPr="00CA5CBF" w14:paraId="219B7FA3" w14:textId="77777777" w:rsidTr="00CA5CBF">
        <w:trPr>
          <w:trHeight w:val="915"/>
          <w:jc w:val="center"/>
        </w:trPr>
        <w:tc>
          <w:tcPr>
            <w:tcW w:w="2440"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35EAA7FB" w14:textId="77777777" w:rsidR="00CA5CBF" w:rsidRPr="00CA5CBF" w:rsidRDefault="00CA5CBF" w:rsidP="00CA5CBF">
            <w:pPr>
              <w:jc w:val="both"/>
              <w:rPr>
                <w:rFonts w:ascii="Arial" w:hAnsi="Arial" w:cs="Arial"/>
                <w:color w:val="000000"/>
              </w:rPr>
            </w:pPr>
            <w:r w:rsidRPr="00CA5CBF">
              <w:rPr>
                <w:rFonts w:ascii="Arial" w:eastAsia="Calibri" w:hAnsi="Arial" w:cs="Arial"/>
                <w:color w:val="000000"/>
                <w:lang w:eastAsia="en-US"/>
              </w:rPr>
              <w:t>Computadores destinados aos Oficiais de Justiça</w:t>
            </w:r>
          </w:p>
        </w:tc>
        <w:tc>
          <w:tcPr>
            <w:tcW w:w="2140" w:type="dxa"/>
            <w:tcBorders>
              <w:top w:val="single" w:sz="4" w:space="0" w:color="000000"/>
              <w:left w:val="nil"/>
              <w:bottom w:val="single" w:sz="8" w:space="0" w:color="auto"/>
              <w:right w:val="single" w:sz="8" w:space="0" w:color="auto"/>
            </w:tcBorders>
            <w:shd w:val="clear" w:color="D9D9D9" w:fill="D9D9D9"/>
            <w:vAlign w:val="center"/>
            <w:hideMark/>
          </w:tcPr>
          <w:p w14:paraId="063B0780" w14:textId="77777777" w:rsidR="00CA5CBF" w:rsidRPr="00CA5CBF" w:rsidRDefault="00CA5CBF" w:rsidP="00CA5CBF">
            <w:pPr>
              <w:rPr>
                <w:rFonts w:ascii="Calibri" w:hAnsi="Calibri" w:cs="Calibri"/>
                <w:color w:val="000000"/>
                <w:sz w:val="22"/>
                <w:szCs w:val="22"/>
              </w:rPr>
            </w:pPr>
            <w:r w:rsidRPr="00CA5CBF">
              <w:rPr>
                <w:rFonts w:ascii="Calibri" w:hAnsi="Calibri" w:cs="Calibri"/>
                <w:color w:val="000000"/>
                <w:sz w:val="22"/>
                <w:szCs w:val="22"/>
              </w:rPr>
              <w:t> </w:t>
            </w:r>
          </w:p>
        </w:tc>
      </w:tr>
      <w:tr w:rsidR="00CA5CBF" w:rsidRPr="00CA5CBF" w14:paraId="2AA1AEF9" w14:textId="77777777" w:rsidTr="00CA5CBF">
        <w:trPr>
          <w:trHeight w:val="300"/>
          <w:jc w:val="center"/>
        </w:trPr>
        <w:tc>
          <w:tcPr>
            <w:tcW w:w="244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657C444A" w14:textId="77777777" w:rsidR="00CA5CBF" w:rsidRPr="00CA5CBF" w:rsidRDefault="00CA5CBF" w:rsidP="00CA5CBF">
            <w:pPr>
              <w:jc w:val="both"/>
              <w:rPr>
                <w:rFonts w:ascii="Arial" w:hAnsi="Arial" w:cs="Arial"/>
                <w:color w:val="000000"/>
              </w:rPr>
            </w:pPr>
            <w:r w:rsidRPr="00CA5CBF">
              <w:rPr>
                <w:rFonts w:ascii="Arial" w:eastAsia="Calibri" w:hAnsi="Arial" w:cs="Arial"/>
                <w:color w:val="000000"/>
                <w:lang w:eastAsia="en-US"/>
              </w:rPr>
              <w:t>Impressoras</w:t>
            </w:r>
          </w:p>
        </w:tc>
        <w:tc>
          <w:tcPr>
            <w:tcW w:w="2140" w:type="dxa"/>
            <w:tcBorders>
              <w:top w:val="single" w:sz="4" w:space="0" w:color="000000"/>
              <w:left w:val="nil"/>
              <w:bottom w:val="single" w:sz="8" w:space="0" w:color="auto"/>
              <w:right w:val="single" w:sz="8" w:space="0" w:color="auto"/>
            </w:tcBorders>
            <w:shd w:val="clear" w:color="auto" w:fill="auto"/>
            <w:vAlign w:val="center"/>
            <w:hideMark/>
          </w:tcPr>
          <w:p w14:paraId="6B54ADF0" w14:textId="77777777" w:rsidR="00CA5CBF" w:rsidRPr="00CA5CBF" w:rsidRDefault="00CA5CBF" w:rsidP="00CA5CBF">
            <w:pPr>
              <w:jc w:val="both"/>
              <w:rPr>
                <w:rFonts w:ascii="Arial" w:hAnsi="Arial" w:cs="Arial"/>
                <w:color w:val="000000"/>
              </w:rPr>
            </w:pPr>
          </w:p>
        </w:tc>
      </w:tr>
    </w:tbl>
    <w:p w14:paraId="17C257C2" w14:textId="77777777" w:rsidR="008F669F" w:rsidRDefault="008F669F" w:rsidP="008F669F">
      <w:pPr>
        <w:numPr>
          <w:ilvl w:val="1"/>
          <w:numId w:val="1"/>
        </w:numPr>
        <w:spacing w:before="120" w:after="120" w:line="276" w:lineRule="auto"/>
        <w:jc w:val="both"/>
        <w:rPr>
          <w:rFonts w:ascii="Arial" w:eastAsia="Calibri" w:hAnsi="Arial" w:cs="Arial"/>
          <w:bCs/>
          <w:lang w:eastAsia="en-US"/>
        </w:rPr>
      </w:pPr>
      <w:r w:rsidRPr="008F669F">
        <w:rPr>
          <w:rFonts w:ascii="Arial" w:eastAsia="Calibri" w:hAnsi="Arial" w:cs="Arial"/>
          <w:bCs/>
          <w:lang w:eastAsia="en-US"/>
        </w:rPr>
        <w:lastRenderedPageBreak/>
        <w:t xml:space="preserve">No quadro acima, </w:t>
      </w:r>
      <w:r>
        <w:rPr>
          <w:rFonts w:ascii="Arial" w:eastAsia="Calibri" w:hAnsi="Arial" w:cs="Arial"/>
          <w:bCs/>
          <w:lang w:eastAsia="en-US"/>
        </w:rPr>
        <w:t>existem servidores afastados ou readaptados?</w:t>
      </w:r>
    </w:p>
    <w:p w14:paraId="15AD6407" w14:textId="77777777" w:rsidR="008F669F" w:rsidRDefault="008F669F" w:rsidP="00E606DD">
      <w:pPr>
        <w:spacing w:before="120" w:after="120" w:line="276" w:lineRule="auto"/>
        <w:jc w:val="both"/>
        <w:rPr>
          <w:rFonts w:ascii="Arial" w:eastAsia="Calibri" w:hAnsi="Arial" w:cs="Arial"/>
          <w:bCs/>
          <w:lang w:eastAsia="en-US"/>
        </w:rPr>
      </w:pPr>
      <w:r w:rsidRPr="008F669F">
        <w:rPr>
          <w:rFonts w:ascii="Arial" w:eastAsia="Calibri" w:hAnsi="Arial" w:cs="Arial"/>
          <w:bCs/>
          <w:lang w:eastAsia="en-US"/>
        </w:rPr>
        <w:t xml:space="preserve"> S </w:t>
      </w:r>
      <w:proofErr w:type="gramStart"/>
      <w:r w:rsidRPr="008F669F">
        <w:rPr>
          <w:rFonts w:ascii="Arial" w:eastAsia="Calibri" w:hAnsi="Arial" w:cs="Arial"/>
          <w:bCs/>
          <w:lang w:eastAsia="en-US"/>
        </w:rPr>
        <w:t>(  )</w:t>
      </w:r>
      <w:proofErr w:type="gramEnd"/>
      <w:r w:rsidRPr="008F669F">
        <w:rPr>
          <w:rFonts w:ascii="Arial" w:eastAsia="Calibri" w:hAnsi="Arial" w:cs="Arial"/>
          <w:bCs/>
          <w:lang w:eastAsia="en-US"/>
        </w:rPr>
        <w:tab/>
      </w:r>
      <w:r w:rsidRPr="008F669F">
        <w:rPr>
          <w:rFonts w:ascii="Arial" w:eastAsia="Calibri" w:hAnsi="Arial" w:cs="Arial"/>
          <w:bCs/>
          <w:lang w:eastAsia="en-US"/>
        </w:rPr>
        <w:tab/>
        <w:t>N (  )</w:t>
      </w:r>
    </w:p>
    <w:p w14:paraId="37E31D03" w14:textId="77777777" w:rsidR="008F669F" w:rsidRPr="008F669F" w:rsidRDefault="008F669F" w:rsidP="00E606DD">
      <w:pPr>
        <w:spacing w:before="120" w:after="120" w:line="276" w:lineRule="auto"/>
        <w:jc w:val="both"/>
        <w:rPr>
          <w:rFonts w:ascii="Arial" w:eastAsia="Calibri" w:hAnsi="Arial" w:cs="Arial"/>
          <w:bCs/>
          <w:lang w:eastAsia="en-US"/>
        </w:rPr>
      </w:pPr>
      <w:r w:rsidRPr="008F669F">
        <w:rPr>
          <w:rFonts w:ascii="Arial" w:eastAsia="Calibri" w:hAnsi="Arial" w:cs="Arial"/>
          <w:bCs/>
          <w:lang w:eastAsia="en-US"/>
        </w:rPr>
        <w:t>Em caso afirmativo, especificar os nome</w:t>
      </w:r>
      <w:r>
        <w:rPr>
          <w:rFonts w:ascii="Arial" w:eastAsia="Calibri" w:hAnsi="Arial" w:cs="Arial"/>
          <w:bCs/>
          <w:lang w:eastAsia="en-US"/>
        </w:rPr>
        <w:t xml:space="preserve">s e os períodos de afastamento: </w:t>
      </w:r>
    </w:p>
    <w:p w14:paraId="1EDCC5F9" w14:textId="77777777" w:rsidR="003C5442" w:rsidRDefault="003C5442" w:rsidP="003C5442">
      <w:pPr>
        <w:numPr>
          <w:ilvl w:val="1"/>
          <w:numId w:val="1"/>
        </w:numPr>
        <w:spacing w:before="240" w:after="200" w:line="276" w:lineRule="auto"/>
        <w:jc w:val="both"/>
        <w:rPr>
          <w:rFonts w:ascii="Arial" w:hAnsi="Arial" w:cs="Arial"/>
          <w:bCs/>
        </w:rPr>
      </w:pPr>
      <w:r w:rsidRPr="00CE1C29">
        <w:rPr>
          <w:rFonts w:ascii="Arial" w:hAnsi="Arial" w:cs="Arial"/>
          <w:bCs/>
        </w:rPr>
        <w:t xml:space="preserve">Existem oficiais que acumulam a </w:t>
      </w:r>
      <w:r>
        <w:rPr>
          <w:rFonts w:ascii="Arial" w:hAnsi="Arial" w:cs="Arial"/>
          <w:bCs/>
        </w:rPr>
        <w:t>SADM</w:t>
      </w:r>
      <w:r w:rsidRPr="00CE1C29">
        <w:rPr>
          <w:rFonts w:ascii="Arial" w:hAnsi="Arial" w:cs="Arial"/>
          <w:bCs/>
        </w:rPr>
        <w:t xml:space="preserve">?  </w:t>
      </w:r>
    </w:p>
    <w:p w14:paraId="16A398AF" w14:textId="77777777" w:rsidR="003C5442" w:rsidRPr="00E606DD" w:rsidRDefault="003C5442" w:rsidP="003C5442">
      <w:pPr>
        <w:spacing w:before="120" w:after="120" w:line="276" w:lineRule="auto"/>
        <w:jc w:val="both"/>
        <w:rPr>
          <w:rFonts w:ascii="Arial" w:eastAsia="Calibri" w:hAnsi="Arial" w:cs="Arial"/>
          <w:bCs/>
          <w:lang w:eastAsia="en-US"/>
        </w:rPr>
      </w:pPr>
      <w:r w:rsidRPr="00E606DD">
        <w:rPr>
          <w:rFonts w:ascii="Arial" w:eastAsia="Calibri" w:hAnsi="Arial" w:cs="Arial"/>
          <w:bCs/>
          <w:lang w:eastAsia="en-US"/>
        </w:rPr>
        <w:t xml:space="preserve">S </w:t>
      </w:r>
      <w:proofErr w:type="gramStart"/>
      <w:r w:rsidRPr="00E606DD">
        <w:rPr>
          <w:rFonts w:ascii="Arial" w:eastAsia="Calibri" w:hAnsi="Arial" w:cs="Arial"/>
          <w:bCs/>
          <w:lang w:eastAsia="en-US"/>
        </w:rPr>
        <w:t>(  )</w:t>
      </w:r>
      <w:proofErr w:type="gramEnd"/>
      <w:r w:rsidRPr="00E606DD">
        <w:rPr>
          <w:rFonts w:ascii="Arial" w:eastAsia="Calibri" w:hAnsi="Arial" w:cs="Arial"/>
          <w:bCs/>
          <w:lang w:eastAsia="en-US"/>
        </w:rPr>
        <w:t xml:space="preserve"> </w:t>
      </w:r>
      <w:r w:rsidRPr="00E606DD">
        <w:rPr>
          <w:rFonts w:ascii="Arial" w:eastAsia="Calibri" w:hAnsi="Arial" w:cs="Arial"/>
          <w:bCs/>
          <w:lang w:eastAsia="en-US"/>
        </w:rPr>
        <w:tab/>
        <w:t xml:space="preserve"> </w:t>
      </w:r>
      <w:r w:rsidRPr="00E606DD">
        <w:rPr>
          <w:rFonts w:ascii="Arial" w:eastAsia="Calibri" w:hAnsi="Arial" w:cs="Arial"/>
          <w:bCs/>
          <w:lang w:eastAsia="en-US"/>
        </w:rPr>
        <w:tab/>
        <w:t>N (  )</w:t>
      </w:r>
    </w:p>
    <w:p w14:paraId="1D252008" w14:textId="77777777" w:rsidR="003C5442" w:rsidRDefault="003C5442" w:rsidP="003C5442">
      <w:pPr>
        <w:spacing w:before="120" w:after="120" w:line="276" w:lineRule="auto"/>
        <w:jc w:val="both"/>
        <w:rPr>
          <w:rFonts w:ascii="Arial" w:eastAsia="Calibri" w:hAnsi="Arial" w:cs="Arial"/>
          <w:bCs/>
          <w:lang w:eastAsia="en-US"/>
        </w:rPr>
      </w:pPr>
      <w:r w:rsidRPr="00E606DD">
        <w:rPr>
          <w:rFonts w:ascii="Arial" w:eastAsia="Calibri" w:hAnsi="Arial" w:cs="Arial"/>
          <w:bCs/>
          <w:lang w:eastAsia="en-US"/>
        </w:rPr>
        <w:t>Em caso afirmativo, indicar os nomes, lo</w:t>
      </w:r>
      <w:r>
        <w:rPr>
          <w:rFonts w:ascii="Arial" w:eastAsia="Calibri" w:hAnsi="Arial" w:cs="Arial"/>
          <w:bCs/>
          <w:lang w:eastAsia="en-US"/>
        </w:rPr>
        <w:t>tações e período de autorização</w:t>
      </w:r>
    </w:p>
    <w:p w14:paraId="344A9E0F" w14:textId="77777777" w:rsidR="003C5442" w:rsidRPr="003C5442" w:rsidRDefault="003C5442" w:rsidP="003C5442">
      <w:pPr>
        <w:spacing w:before="240" w:line="276" w:lineRule="auto"/>
        <w:jc w:val="both"/>
        <w:rPr>
          <w:rFonts w:ascii="Arial" w:hAnsi="Arial" w:cs="Arial"/>
          <w:bCs/>
        </w:rPr>
      </w:pPr>
      <w:r w:rsidRPr="003C5442">
        <w:rPr>
          <w:rFonts w:ascii="Arial" w:hAnsi="Arial" w:cs="Arial"/>
          <w:b/>
          <w:bCs/>
        </w:rPr>
        <w:t>1.3</w:t>
      </w:r>
      <w:r>
        <w:rPr>
          <w:rFonts w:ascii="Arial" w:hAnsi="Arial" w:cs="Arial"/>
          <w:bCs/>
        </w:rPr>
        <w:t xml:space="preserve"> </w:t>
      </w:r>
      <w:r w:rsidRPr="003C5442">
        <w:rPr>
          <w:rFonts w:ascii="Arial" w:hAnsi="Arial" w:cs="Arial"/>
          <w:bCs/>
        </w:rPr>
        <w:t>Há na SADM Oficial de Justiça em exercício que foi nomeado com base na Lei Estadual 1.906/1978? Em caso positivo, nominá-lo e esclarecer se é observada a restrição de só poder cumprir mandados de interesse da Fazenda Pública, e se há autorização da Corregedoria Geral da Justiça para cumprimento de mandados de outra natureza.</w:t>
      </w:r>
    </w:p>
    <w:p w14:paraId="2D9E8668" w14:textId="77777777" w:rsidR="0009406E" w:rsidRDefault="003C5442" w:rsidP="003C5442">
      <w:pPr>
        <w:spacing w:before="120" w:after="120" w:line="276" w:lineRule="auto"/>
        <w:jc w:val="both"/>
        <w:rPr>
          <w:rFonts w:ascii="Arial" w:eastAsia="Calibri" w:hAnsi="Arial" w:cs="Arial"/>
          <w:bCs/>
          <w:lang w:eastAsia="en-US"/>
        </w:rPr>
      </w:pPr>
      <w:r w:rsidRPr="003C5442">
        <w:rPr>
          <w:rFonts w:ascii="Arial" w:eastAsia="Calibri" w:hAnsi="Arial" w:cs="Arial"/>
          <w:bCs/>
          <w:lang w:eastAsia="en-US"/>
        </w:rPr>
        <w:t xml:space="preserve">S </w:t>
      </w:r>
      <w:proofErr w:type="gramStart"/>
      <w:r w:rsidRPr="003C5442">
        <w:rPr>
          <w:rFonts w:ascii="Arial" w:eastAsia="Calibri" w:hAnsi="Arial" w:cs="Arial"/>
          <w:bCs/>
          <w:lang w:eastAsia="en-US"/>
        </w:rPr>
        <w:t>(  )</w:t>
      </w:r>
      <w:proofErr w:type="gramEnd"/>
      <w:r w:rsidRPr="003C5442">
        <w:rPr>
          <w:rFonts w:ascii="Arial" w:eastAsia="Calibri" w:hAnsi="Arial" w:cs="Arial"/>
          <w:bCs/>
          <w:lang w:eastAsia="en-US"/>
        </w:rPr>
        <w:tab/>
        <w:t xml:space="preserve">    </w:t>
      </w:r>
      <w:r>
        <w:rPr>
          <w:rFonts w:ascii="Arial" w:eastAsia="Calibri" w:hAnsi="Arial" w:cs="Arial"/>
          <w:bCs/>
          <w:lang w:eastAsia="en-US"/>
        </w:rPr>
        <w:t>N (  )</w:t>
      </w:r>
    </w:p>
    <w:p w14:paraId="35971F45" w14:textId="77777777" w:rsidR="003C5442" w:rsidRPr="003C5442" w:rsidRDefault="003C5442" w:rsidP="003C5442">
      <w:pPr>
        <w:spacing w:before="120" w:after="120" w:line="276" w:lineRule="auto"/>
        <w:jc w:val="both"/>
        <w:rPr>
          <w:rFonts w:ascii="Arial" w:eastAsia="Calibri" w:hAnsi="Arial" w:cs="Arial"/>
          <w:bCs/>
          <w:lang w:eastAsia="en-US"/>
        </w:rPr>
      </w:pPr>
    </w:p>
    <w:p w14:paraId="01976B98" w14:textId="77777777" w:rsidR="008F669F" w:rsidRPr="008F669F" w:rsidRDefault="008F669F" w:rsidP="0009406E">
      <w:pPr>
        <w:spacing w:after="200" w:line="276" w:lineRule="auto"/>
        <w:rPr>
          <w:rFonts w:ascii="Arial" w:eastAsia="Calibri" w:hAnsi="Arial" w:cs="Arial"/>
          <w:b/>
          <w:bCs/>
          <w:lang w:eastAsia="en-US"/>
        </w:rPr>
      </w:pPr>
      <w:r w:rsidRPr="008F669F">
        <w:rPr>
          <w:rFonts w:ascii="Arial" w:eastAsia="Calibri" w:hAnsi="Arial" w:cs="Arial"/>
          <w:b/>
          <w:bCs/>
          <w:lang w:eastAsia="en-US"/>
        </w:rPr>
        <w:t>2. ROTINA DE TRABALHO</w:t>
      </w:r>
    </w:p>
    <w:p w14:paraId="29074B4F" w14:textId="77777777" w:rsidR="008F669F" w:rsidRPr="00DE2363" w:rsidRDefault="008F669F" w:rsidP="00DE2363">
      <w:pPr>
        <w:spacing w:before="240"/>
        <w:jc w:val="both"/>
        <w:rPr>
          <w:rFonts w:ascii="Arial" w:hAnsi="Arial" w:cs="Arial"/>
          <w:bCs/>
        </w:rPr>
      </w:pPr>
      <w:r w:rsidRPr="00DE2363">
        <w:rPr>
          <w:rFonts w:ascii="Arial" w:hAnsi="Arial" w:cs="Arial"/>
          <w:bCs/>
        </w:rPr>
        <w:t>Como são realizadas as tarefas na unidade? Descrever sucintamente as atividades atribuídas a cada funcionário.</w:t>
      </w:r>
    </w:p>
    <w:p w14:paraId="17E0EC2C" w14:textId="77777777" w:rsidR="00DE2363" w:rsidRPr="008F669F" w:rsidRDefault="00DE2363" w:rsidP="008F669F">
      <w:pPr>
        <w:spacing w:before="120" w:after="120" w:line="276" w:lineRule="auto"/>
        <w:jc w:val="both"/>
        <w:rPr>
          <w:rFonts w:ascii="Arial" w:eastAsia="Calibri" w:hAnsi="Arial" w:cs="Arial"/>
          <w:bCs/>
          <w:lang w:eastAsia="en-US"/>
        </w:rPr>
      </w:pPr>
    </w:p>
    <w:p w14:paraId="2AD10421" w14:textId="77777777" w:rsidR="00DE2363" w:rsidRPr="001727F2" w:rsidRDefault="00DE2363" w:rsidP="00DE2363">
      <w:pPr>
        <w:spacing w:before="240"/>
        <w:jc w:val="both"/>
        <w:rPr>
          <w:rFonts w:ascii="Arial" w:hAnsi="Arial" w:cs="Arial"/>
          <w:b/>
          <w:bCs/>
        </w:rPr>
      </w:pPr>
      <w:r w:rsidRPr="00B872C8">
        <w:rPr>
          <w:rFonts w:ascii="Arial" w:hAnsi="Arial" w:cs="Arial"/>
          <w:b/>
          <w:bCs/>
        </w:rPr>
        <w:t>Observações ou recomendações</w:t>
      </w:r>
      <w:r w:rsidRPr="00FA13FA">
        <w:rPr>
          <w:rFonts w:ascii="Arial" w:hAnsi="Arial" w:cs="Arial"/>
          <w:bCs/>
        </w:rPr>
        <w:t xml:space="preserve"> que o</w:t>
      </w:r>
      <w:r>
        <w:rPr>
          <w:rFonts w:ascii="Arial" w:hAnsi="Arial" w:cs="Arial"/>
          <w:bCs/>
        </w:rPr>
        <w:t xml:space="preserve"> (s)</w:t>
      </w:r>
      <w:r w:rsidRPr="00FA13FA">
        <w:rPr>
          <w:rFonts w:ascii="Arial" w:hAnsi="Arial" w:cs="Arial"/>
          <w:bCs/>
        </w:rPr>
        <w:t xml:space="preserve"> </w:t>
      </w:r>
      <w:r>
        <w:rPr>
          <w:rFonts w:ascii="Arial" w:hAnsi="Arial" w:cs="Arial"/>
          <w:bCs/>
        </w:rPr>
        <w:t xml:space="preserve">MM </w:t>
      </w:r>
      <w:r w:rsidRPr="00FA13FA">
        <w:rPr>
          <w:rFonts w:ascii="Arial" w:hAnsi="Arial" w:cs="Arial"/>
          <w:bCs/>
        </w:rPr>
        <w:t>Juiz</w:t>
      </w:r>
      <w:r>
        <w:rPr>
          <w:rFonts w:ascii="Arial" w:hAnsi="Arial" w:cs="Arial"/>
          <w:bCs/>
        </w:rPr>
        <w:t xml:space="preserve"> (es) Assessor (es) da Corregedoria entender (em) </w:t>
      </w:r>
      <w:r w:rsidRPr="00FA13FA">
        <w:rPr>
          <w:rFonts w:ascii="Arial" w:hAnsi="Arial" w:cs="Arial"/>
          <w:bCs/>
        </w:rPr>
        <w:t>pertinentes:</w:t>
      </w:r>
    </w:p>
    <w:p w14:paraId="2F98214C" w14:textId="77777777" w:rsidR="008F669F" w:rsidRPr="008F669F" w:rsidRDefault="008F669F" w:rsidP="008F669F">
      <w:pPr>
        <w:spacing w:before="120" w:after="120" w:line="276" w:lineRule="auto"/>
        <w:jc w:val="both"/>
        <w:rPr>
          <w:rFonts w:ascii="Arial" w:eastAsia="Calibri" w:hAnsi="Arial" w:cs="Arial"/>
          <w:bCs/>
          <w:lang w:eastAsia="en-US"/>
        </w:rPr>
      </w:pPr>
    </w:p>
    <w:p w14:paraId="7A421E62" w14:textId="77777777" w:rsidR="008F669F" w:rsidRPr="003C5442" w:rsidRDefault="008F669F" w:rsidP="003C5442">
      <w:pPr>
        <w:pStyle w:val="PargrafodaLista"/>
        <w:numPr>
          <w:ilvl w:val="0"/>
          <w:numId w:val="12"/>
        </w:numPr>
        <w:spacing w:before="240"/>
        <w:jc w:val="both"/>
        <w:rPr>
          <w:rFonts w:ascii="Arial" w:hAnsi="Arial" w:cs="Arial"/>
          <w:b/>
        </w:rPr>
      </w:pPr>
      <w:r w:rsidRPr="003C5442">
        <w:rPr>
          <w:rFonts w:ascii="Arial" w:hAnsi="Arial" w:cs="Arial"/>
          <w:b/>
        </w:rPr>
        <w:t xml:space="preserve">CONTROLE DE PRAZOS </w:t>
      </w:r>
    </w:p>
    <w:p w14:paraId="55949FE1" w14:textId="77777777" w:rsidR="003F001F" w:rsidRDefault="003F001F" w:rsidP="003F001F">
      <w:pPr>
        <w:numPr>
          <w:ilvl w:val="1"/>
          <w:numId w:val="12"/>
        </w:numPr>
        <w:spacing w:before="120" w:after="120" w:line="276" w:lineRule="auto"/>
        <w:ind w:left="0" w:firstLine="0"/>
        <w:jc w:val="both"/>
        <w:rPr>
          <w:rFonts w:ascii="Arial" w:eastAsia="Calibri" w:hAnsi="Arial" w:cs="Arial"/>
          <w:bCs/>
          <w:lang w:eastAsia="en-US"/>
        </w:rPr>
      </w:pPr>
      <w:r w:rsidRPr="008F669F">
        <w:rPr>
          <w:rFonts w:ascii="Arial" w:eastAsia="Calibri" w:hAnsi="Arial" w:cs="Arial"/>
          <w:bCs/>
          <w:lang w:eastAsia="en-US"/>
        </w:rPr>
        <w:t>Os Mandados são retirados pelo Oficial de Justiça diariamente ou sempre que registrar a presença, caso periodicidade diversa, mediante carga?</w:t>
      </w:r>
      <w:r>
        <w:rPr>
          <w:rFonts w:ascii="Arial" w:eastAsia="Calibri" w:hAnsi="Arial" w:cs="Arial"/>
          <w:bCs/>
          <w:lang w:eastAsia="en-US"/>
        </w:rPr>
        <w:t xml:space="preserve"> (Art. 995, §1º)</w:t>
      </w:r>
    </w:p>
    <w:p w14:paraId="41C67027" w14:textId="77777777" w:rsidR="003F001F" w:rsidRDefault="003F001F" w:rsidP="003F001F">
      <w:pPr>
        <w:spacing w:before="120" w:after="120" w:line="276" w:lineRule="auto"/>
        <w:jc w:val="both"/>
        <w:rPr>
          <w:rFonts w:ascii="Arial" w:eastAsia="Calibri" w:hAnsi="Arial" w:cs="Arial"/>
          <w:bCs/>
          <w:lang w:eastAsia="en-US"/>
        </w:rPr>
      </w:pPr>
      <w:r w:rsidRPr="008F669F">
        <w:rPr>
          <w:rFonts w:ascii="Arial" w:eastAsia="Calibri" w:hAnsi="Arial" w:cs="Arial"/>
          <w:bCs/>
          <w:lang w:eastAsia="en-US"/>
        </w:rPr>
        <w:t xml:space="preserve">S </w:t>
      </w:r>
      <w:proofErr w:type="gramStart"/>
      <w:r w:rsidRPr="008F669F">
        <w:rPr>
          <w:rFonts w:ascii="Arial" w:eastAsia="Calibri" w:hAnsi="Arial" w:cs="Arial"/>
          <w:bCs/>
          <w:lang w:eastAsia="en-US"/>
        </w:rPr>
        <w:t>(  )</w:t>
      </w:r>
      <w:proofErr w:type="gramEnd"/>
      <w:r w:rsidRPr="008F669F">
        <w:rPr>
          <w:rFonts w:ascii="Arial" w:eastAsia="Calibri" w:hAnsi="Arial" w:cs="Arial"/>
          <w:bCs/>
          <w:lang w:eastAsia="en-US"/>
        </w:rPr>
        <w:tab/>
      </w:r>
      <w:r>
        <w:rPr>
          <w:rFonts w:ascii="Arial" w:eastAsia="Calibri" w:hAnsi="Arial" w:cs="Arial"/>
          <w:bCs/>
          <w:lang w:eastAsia="en-US"/>
        </w:rPr>
        <w:t xml:space="preserve">    </w:t>
      </w:r>
      <w:r w:rsidRPr="008F669F">
        <w:rPr>
          <w:rFonts w:ascii="Arial" w:eastAsia="Calibri" w:hAnsi="Arial" w:cs="Arial"/>
          <w:bCs/>
          <w:lang w:eastAsia="en-US"/>
        </w:rPr>
        <w:t>N (  )</w:t>
      </w:r>
    </w:p>
    <w:p w14:paraId="74C953D8" w14:textId="77777777" w:rsidR="003F001F" w:rsidRDefault="003F001F" w:rsidP="003F001F">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Inexistindo outro prazo determinado, os ma</w:t>
      </w:r>
      <w:r w:rsidR="003C5442">
        <w:rPr>
          <w:rFonts w:ascii="Arial" w:eastAsia="Calibri" w:hAnsi="Arial" w:cs="Arial"/>
          <w:bCs/>
          <w:lang w:eastAsia="en-US"/>
        </w:rPr>
        <w:t>ndados são cumpridos dentro de 4</w:t>
      </w:r>
      <w:r>
        <w:rPr>
          <w:rFonts w:ascii="Arial" w:eastAsia="Calibri" w:hAnsi="Arial" w:cs="Arial"/>
          <w:bCs/>
          <w:lang w:eastAsia="en-US"/>
        </w:rPr>
        <w:t>5 (</w:t>
      </w:r>
      <w:r w:rsidR="003C5442">
        <w:rPr>
          <w:rFonts w:ascii="Arial" w:eastAsia="Calibri" w:hAnsi="Arial" w:cs="Arial"/>
          <w:bCs/>
          <w:lang w:eastAsia="en-US"/>
        </w:rPr>
        <w:t>quarenta e cinco</w:t>
      </w:r>
      <w:r>
        <w:rPr>
          <w:rFonts w:ascii="Arial" w:eastAsia="Calibri" w:hAnsi="Arial" w:cs="Arial"/>
          <w:bCs/>
          <w:lang w:eastAsia="en-US"/>
        </w:rPr>
        <w:t xml:space="preserve">) dias? (Art. 995, §2º) </w:t>
      </w:r>
    </w:p>
    <w:p w14:paraId="6AA270D7" w14:textId="77777777" w:rsidR="003F001F" w:rsidRDefault="003F001F" w:rsidP="003F001F">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N (  )</w:t>
      </w:r>
    </w:p>
    <w:p w14:paraId="74CFCD2E" w14:textId="77777777" w:rsidR="003F001F" w:rsidRDefault="003F001F" w:rsidP="003F001F">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 xml:space="preserve"> Mandados de intimação para audiência de conciliação ou de mediação, o cumprimento e devolução são efetivados até 20 (vinte) dias úteis da data designada? (Art. 995, §3º)</w:t>
      </w:r>
    </w:p>
    <w:p w14:paraId="62FF5F2F" w14:textId="77777777" w:rsidR="003F001F" w:rsidRDefault="003F001F" w:rsidP="003F001F">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N (  )</w:t>
      </w:r>
    </w:p>
    <w:p w14:paraId="79F3897A" w14:textId="77777777" w:rsidR="0008461C" w:rsidRDefault="0008461C" w:rsidP="003F001F">
      <w:pPr>
        <w:spacing w:before="120" w:after="120" w:line="276" w:lineRule="auto"/>
        <w:jc w:val="both"/>
        <w:rPr>
          <w:rFonts w:ascii="Arial" w:eastAsia="Calibri" w:hAnsi="Arial" w:cs="Arial"/>
          <w:bCs/>
          <w:lang w:eastAsia="en-US"/>
        </w:rPr>
      </w:pPr>
    </w:p>
    <w:p w14:paraId="0EEE13BF" w14:textId="77777777" w:rsidR="003F001F" w:rsidRPr="008F5CA4" w:rsidRDefault="003F001F" w:rsidP="003F001F">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Mandados de intimação para qualquer outra audiência, o cumprimento e devolução são efetivados até 10 (dez) dias úteis antes da data designada, salvo determinação contrária do juiz do feito? (</w:t>
      </w:r>
      <w:proofErr w:type="spellStart"/>
      <w:r>
        <w:rPr>
          <w:rFonts w:ascii="Arial" w:eastAsia="Calibri" w:hAnsi="Arial" w:cs="Arial"/>
          <w:bCs/>
          <w:lang w:eastAsia="en-US"/>
        </w:rPr>
        <w:t>Art</w:t>
      </w:r>
      <w:proofErr w:type="spellEnd"/>
      <w:r>
        <w:rPr>
          <w:rFonts w:ascii="Arial" w:eastAsia="Calibri" w:hAnsi="Arial" w:cs="Arial"/>
          <w:bCs/>
          <w:lang w:eastAsia="en-US"/>
        </w:rPr>
        <w:t>, 995, §4º)</w:t>
      </w:r>
    </w:p>
    <w:p w14:paraId="5E7834C4" w14:textId="77777777" w:rsidR="003F001F" w:rsidRDefault="003F001F" w:rsidP="003F001F">
      <w:pPr>
        <w:spacing w:before="120" w:after="120" w:line="276" w:lineRule="auto"/>
        <w:jc w:val="both"/>
        <w:rPr>
          <w:rFonts w:ascii="Arial" w:eastAsia="Calibri" w:hAnsi="Arial" w:cs="Arial"/>
          <w:bCs/>
          <w:lang w:eastAsia="en-US"/>
        </w:rPr>
      </w:pPr>
      <w:r w:rsidRPr="008F5CA4">
        <w:rPr>
          <w:rFonts w:ascii="Arial" w:eastAsia="Calibri" w:hAnsi="Arial" w:cs="Arial"/>
          <w:bCs/>
          <w:lang w:eastAsia="en-US"/>
        </w:rPr>
        <w:t xml:space="preserve">S </w:t>
      </w:r>
      <w:proofErr w:type="gramStart"/>
      <w:r w:rsidRPr="008F5CA4">
        <w:rPr>
          <w:rFonts w:ascii="Arial" w:eastAsia="Calibri" w:hAnsi="Arial" w:cs="Arial"/>
          <w:bCs/>
          <w:lang w:eastAsia="en-US"/>
        </w:rPr>
        <w:t>(  )</w:t>
      </w:r>
      <w:proofErr w:type="gramEnd"/>
      <w:r w:rsidRPr="008F5CA4">
        <w:rPr>
          <w:rFonts w:ascii="Arial" w:eastAsia="Calibri" w:hAnsi="Arial" w:cs="Arial"/>
          <w:bCs/>
          <w:lang w:eastAsia="en-US"/>
        </w:rPr>
        <w:tab/>
        <w:t xml:space="preserve">   N (  )</w:t>
      </w:r>
    </w:p>
    <w:p w14:paraId="448D2DC0" w14:textId="77777777" w:rsidR="003F001F" w:rsidRDefault="003F001F" w:rsidP="003F001F">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Os mandados expedidos em processo-crime de réu preso são cumpridos dentro de 3 (três) dias, salvo determinação contrária do juiz do feito? (Art. 995, §5º)</w:t>
      </w:r>
    </w:p>
    <w:p w14:paraId="772103D3" w14:textId="77777777" w:rsidR="003F001F" w:rsidRDefault="003F001F" w:rsidP="003F001F">
      <w:pPr>
        <w:spacing w:before="120" w:after="120" w:line="276" w:lineRule="auto"/>
        <w:jc w:val="both"/>
        <w:rPr>
          <w:rFonts w:ascii="Arial" w:eastAsia="Calibri" w:hAnsi="Arial" w:cs="Arial"/>
          <w:bCs/>
          <w:lang w:eastAsia="en-US"/>
        </w:rPr>
      </w:pPr>
      <w:r w:rsidRPr="008F5CA4">
        <w:rPr>
          <w:rFonts w:ascii="Arial" w:eastAsia="Calibri" w:hAnsi="Arial" w:cs="Arial"/>
          <w:bCs/>
          <w:lang w:eastAsia="en-US"/>
        </w:rPr>
        <w:t xml:space="preserve">S </w:t>
      </w:r>
      <w:proofErr w:type="gramStart"/>
      <w:r w:rsidRPr="008F5CA4">
        <w:rPr>
          <w:rFonts w:ascii="Arial" w:eastAsia="Calibri" w:hAnsi="Arial" w:cs="Arial"/>
          <w:bCs/>
          <w:lang w:eastAsia="en-US"/>
        </w:rPr>
        <w:t>(  )</w:t>
      </w:r>
      <w:proofErr w:type="gramEnd"/>
      <w:r w:rsidRPr="008F5CA4">
        <w:rPr>
          <w:rFonts w:ascii="Arial" w:eastAsia="Calibri" w:hAnsi="Arial" w:cs="Arial"/>
          <w:bCs/>
          <w:lang w:eastAsia="en-US"/>
        </w:rPr>
        <w:tab/>
        <w:t xml:space="preserve">   N (  )</w:t>
      </w:r>
    </w:p>
    <w:p w14:paraId="489CB721" w14:textId="77777777" w:rsidR="00E002B1" w:rsidRDefault="00E002B1" w:rsidP="00E002B1">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Nos casos de violência doméstica e familiar contra mulher o Oficial de Justiça cumpre a medida protetiva de urgência decretada em até 48 após sua distribuição em regime de plantão? (Art. 995, §11, I)</w:t>
      </w:r>
    </w:p>
    <w:p w14:paraId="3F2A4208" w14:textId="77777777" w:rsidR="00E002B1" w:rsidRDefault="00E002B1" w:rsidP="00E002B1">
      <w:pPr>
        <w:spacing w:before="120" w:after="120" w:line="276" w:lineRule="auto"/>
        <w:jc w:val="both"/>
        <w:rPr>
          <w:rFonts w:ascii="Arial" w:eastAsia="Calibri" w:hAnsi="Arial" w:cs="Arial"/>
          <w:bCs/>
          <w:lang w:eastAsia="en-US"/>
        </w:rPr>
      </w:pPr>
      <w:r w:rsidRPr="00276823">
        <w:rPr>
          <w:rFonts w:ascii="Arial" w:eastAsia="Calibri" w:hAnsi="Arial" w:cs="Arial"/>
          <w:bCs/>
          <w:lang w:eastAsia="en-US"/>
        </w:rPr>
        <w:t xml:space="preserve">S </w:t>
      </w:r>
      <w:proofErr w:type="gramStart"/>
      <w:r w:rsidRPr="00276823">
        <w:rPr>
          <w:rFonts w:ascii="Arial" w:eastAsia="Calibri" w:hAnsi="Arial" w:cs="Arial"/>
          <w:bCs/>
          <w:lang w:eastAsia="en-US"/>
        </w:rPr>
        <w:t>(  )</w:t>
      </w:r>
      <w:proofErr w:type="gramEnd"/>
      <w:r w:rsidRPr="00276823">
        <w:rPr>
          <w:rFonts w:ascii="Arial" w:eastAsia="Calibri" w:hAnsi="Arial" w:cs="Arial"/>
          <w:bCs/>
          <w:lang w:eastAsia="en-US"/>
        </w:rPr>
        <w:tab/>
        <w:t xml:space="preserve">   N (  )</w:t>
      </w:r>
    </w:p>
    <w:p w14:paraId="53340CF7" w14:textId="77777777" w:rsidR="00E002B1" w:rsidRDefault="00E002B1" w:rsidP="00E002B1">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Os mandados de intimação da vítima previstos no artigo 440-A das NSCGJ são cumpridos imediatamente, após sua distribuição em regime de plantão? (Art. 995, §11, II)</w:t>
      </w:r>
    </w:p>
    <w:p w14:paraId="0EE23454" w14:textId="77777777" w:rsidR="00E002B1" w:rsidRDefault="00E002B1" w:rsidP="00E002B1">
      <w:pPr>
        <w:spacing w:before="120" w:after="120" w:line="276" w:lineRule="auto"/>
        <w:jc w:val="both"/>
        <w:rPr>
          <w:rFonts w:ascii="Arial" w:eastAsia="Calibri" w:hAnsi="Arial" w:cs="Arial"/>
          <w:bCs/>
          <w:lang w:eastAsia="en-US"/>
        </w:rPr>
      </w:pPr>
      <w:r w:rsidRPr="00276823">
        <w:rPr>
          <w:rFonts w:ascii="Arial" w:eastAsia="Calibri" w:hAnsi="Arial" w:cs="Arial"/>
          <w:bCs/>
          <w:lang w:eastAsia="en-US"/>
        </w:rPr>
        <w:t xml:space="preserve">S </w:t>
      </w:r>
      <w:proofErr w:type="gramStart"/>
      <w:r w:rsidRPr="00276823">
        <w:rPr>
          <w:rFonts w:ascii="Arial" w:eastAsia="Calibri" w:hAnsi="Arial" w:cs="Arial"/>
          <w:bCs/>
          <w:lang w:eastAsia="en-US"/>
        </w:rPr>
        <w:t>(  )</w:t>
      </w:r>
      <w:proofErr w:type="gramEnd"/>
      <w:r w:rsidRPr="00276823">
        <w:rPr>
          <w:rFonts w:ascii="Arial" w:eastAsia="Calibri" w:hAnsi="Arial" w:cs="Arial"/>
          <w:bCs/>
          <w:lang w:eastAsia="en-US"/>
        </w:rPr>
        <w:tab/>
        <w:t xml:space="preserve">   N (  )</w:t>
      </w:r>
    </w:p>
    <w:p w14:paraId="16FE30C4" w14:textId="77777777" w:rsidR="0061133C" w:rsidRPr="0061133C"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61133C">
        <w:rPr>
          <w:rFonts w:ascii="Arial" w:eastAsia="Calibri" w:hAnsi="Arial" w:cs="Arial"/>
          <w:bCs/>
          <w:lang w:eastAsia="en-US"/>
        </w:rPr>
        <w:t>Os mandados recebidos dos Ofícios Judiciais são distribuídos mediante carga para os Oficiais de Justiça dentro de 24 horas? (Art. 1.050, §1º</w:t>
      </w:r>
      <w:proofErr w:type="gramStart"/>
      <w:r w:rsidRPr="0061133C">
        <w:rPr>
          <w:rFonts w:ascii="Arial" w:eastAsia="Calibri" w:hAnsi="Arial" w:cs="Arial"/>
          <w:bCs/>
          <w:lang w:eastAsia="en-US"/>
        </w:rPr>
        <w:t>) ?</w:t>
      </w:r>
      <w:proofErr w:type="gramEnd"/>
      <w:r w:rsidRPr="0061133C">
        <w:rPr>
          <w:rFonts w:ascii="Arial" w:eastAsia="Calibri" w:hAnsi="Arial" w:cs="Arial"/>
          <w:bCs/>
          <w:lang w:eastAsia="en-US"/>
        </w:rPr>
        <w:t xml:space="preserve"> </w:t>
      </w:r>
    </w:p>
    <w:p w14:paraId="30A19629" w14:textId="77777777" w:rsidR="0061133C" w:rsidRPr="008F5CA4" w:rsidRDefault="0061133C" w:rsidP="0061133C">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w:t>
      </w:r>
      <w:r w:rsidRPr="008F5CA4">
        <w:rPr>
          <w:rFonts w:ascii="Arial" w:eastAsia="Calibri" w:hAnsi="Arial" w:cs="Arial"/>
          <w:bCs/>
          <w:lang w:eastAsia="en-US"/>
        </w:rPr>
        <w:t>N (  )</w:t>
      </w:r>
    </w:p>
    <w:p w14:paraId="420A7D42" w14:textId="77777777" w:rsidR="009933AB" w:rsidRDefault="009933AB" w:rsidP="009933AB">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 xml:space="preserve">Existem mandados </w:t>
      </w:r>
      <w:r w:rsidR="009354A9">
        <w:rPr>
          <w:rFonts w:ascii="Arial" w:eastAsia="Calibri" w:hAnsi="Arial" w:cs="Arial"/>
          <w:bCs/>
          <w:lang w:eastAsia="en-US"/>
        </w:rPr>
        <w:t>em poder dos</w:t>
      </w:r>
      <w:r>
        <w:rPr>
          <w:rFonts w:ascii="Arial" w:eastAsia="Calibri" w:hAnsi="Arial" w:cs="Arial"/>
          <w:bCs/>
          <w:lang w:eastAsia="en-US"/>
        </w:rPr>
        <w:t xml:space="preserve"> Oficiais de Justiça com o prazo excedido? </w:t>
      </w:r>
    </w:p>
    <w:p w14:paraId="27742911" w14:textId="77777777" w:rsidR="009933AB" w:rsidRPr="0094787A" w:rsidRDefault="009933AB" w:rsidP="009933AB">
      <w:pPr>
        <w:spacing w:before="240"/>
        <w:jc w:val="both"/>
        <w:rPr>
          <w:rFonts w:ascii="Arial" w:hAnsi="Arial" w:cs="Arial"/>
          <w:bCs/>
          <w:color w:val="000000"/>
        </w:rPr>
      </w:pPr>
      <w:r w:rsidRPr="0094787A">
        <w:rPr>
          <w:rFonts w:ascii="Arial" w:hAnsi="Arial" w:cs="Arial"/>
          <w:bCs/>
          <w:color w:val="000000"/>
        </w:rPr>
        <w:t xml:space="preserve">S </w:t>
      </w:r>
      <w:proofErr w:type="gramStart"/>
      <w:r w:rsidRPr="0094787A">
        <w:rPr>
          <w:rFonts w:ascii="Arial" w:hAnsi="Arial" w:cs="Arial"/>
          <w:bCs/>
          <w:color w:val="000000"/>
        </w:rPr>
        <w:t>(  )</w:t>
      </w:r>
      <w:proofErr w:type="gramEnd"/>
      <w:r w:rsidRPr="0094787A">
        <w:rPr>
          <w:rFonts w:ascii="Arial" w:hAnsi="Arial" w:cs="Arial"/>
          <w:bCs/>
          <w:color w:val="000000"/>
        </w:rPr>
        <w:tab/>
        <w:t xml:space="preserve">   N (  )</w:t>
      </w:r>
    </w:p>
    <w:p w14:paraId="2E582DB8" w14:textId="77777777" w:rsidR="0061133C"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8F5CA4">
        <w:rPr>
          <w:rFonts w:ascii="Arial" w:eastAsia="Calibri" w:hAnsi="Arial" w:cs="Arial"/>
          <w:bCs/>
          <w:lang w:eastAsia="en-US"/>
        </w:rPr>
        <w:t xml:space="preserve">O prazo de quarenta e oito horas entre o recebimento </w:t>
      </w:r>
      <w:r>
        <w:rPr>
          <w:rFonts w:ascii="Arial" w:eastAsia="Calibri" w:hAnsi="Arial" w:cs="Arial"/>
          <w:bCs/>
          <w:lang w:eastAsia="en-US"/>
        </w:rPr>
        <w:t>d</w:t>
      </w:r>
      <w:r w:rsidRPr="008F5CA4">
        <w:rPr>
          <w:rFonts w:ascii="Arial" w:eastAsia="Calibri" w:hAnsi="Arial" w:cs="Arial"/>
          <w:bCs/>
          <w:lang w:eastAsia="en-US"/>
        </w:rPr>
        <w:t>a carga do mandado ao oficial de justiça e seu efetivo recebimento é respeitado? (art. 1.050, §2º e 1.072, parágrafo único)</w:t>
      </w:r>
    </w:p>
    <w:p w14:paraId="07DEBCB2" w14:textId="77777777" w:rsidR="0061133C" w:rsidRPr="0061133C" w:rsidRDefault="0061133C" w:rsidP="0061133C">
      <w:pPr>
        <w:spacing w:before="120" w:after="120" w:line="276" w:lineRule="auto"/>
        <w:jc w:val="both"/>
        <w:rPr>
          <w:rFonts w:ascii="Arial" w:eastAsia="Calibri" w:hAnsi="Arial" w:cs="Arial"/>
          <w:bCs/>
          <w:lang w:eastAsia="en-US"/>
        </w:rPr>
      </w:pPr>
      <w:r>
        <w:rPr>
          <w:rFonts w:ascii="Arial" w:eastAsia="Calibri" w:hAnsi="Arial" w:cs="Arial"/>
          <w:bCs/>
          <w:lang w:eastAsia="en-US"/>
        </w:rPr>
        <w:t>S</w:t>
      </w:r>
      <w:r w:rsidRPr="0061133C">
        <w:rPr>
          <w:rFonts w:ascii="Arial" w:eastAsia="Calibri" w:hAnsi="Arial" w:cs="Arial"/>
          <w:bCs/>
          <w:lang w:eastAsia="en-US"/>
        </w:rPr>
        <w:t xml:space="preserve"> </w:t>
      </w:r>
      <w:proofErr w:type="gramStart"/>
      <w:r w:rsidRPr="0061133C">
        <w:rPr>
          <w:rFonts w:ascii="Arial" w:eastAsia="Calibri" w:hAnsi="Arial" w:cs="Arial"/>
          <w:bCs/>
          <w:lang w:eastAsia="en-US"/>
        </w:rPr>
        <w:t>(  )</w:t>
      </w:r>
      <w:proofErr w:type="gramEnd"/>
      <w:r w:rsidRPr="0061133C">
        <w:rPr>
          <w:rFonts w:ascii="Arial" w:eastAsia="Calibri" w:hAnsi="Arial" w:cs="Arial"/>
          <w:bCs/>
          <w:lang w:eastAsia="en-US"/>
        </w:rPr>
        <w:tab/>
        <w:t xml:space="preserve">   N (  )</w:t>
      </w:r>
    </w:p>
    <w:p w14:paraId="06F9ABC5" w14:textId="77777777" w:rsidR="0061133C" w:rsidRPr="0061133C"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8F5CA4">
        <w:rPr>
          <w:rFonts w:ascii="Arial" w:eastAsia="Calibri" w:hAnsi="Arial" w:cs="Arial"/>
          <w:bCs/>
          <w:lang w:eastAsia="en-US"/>
        </w:rPr>
        <w:t xml:space="preserve">Os mandados são recebidos diariamente </w:t>
      </w:r>
      <w:r>
        <w:rPr>
          <w:rFonts w:ascii="Arial" w:eastAsia="Calibri" w:hAnsi="Arial" w:cs="Arial"/>
          <w:bCs/>
          <w:lang w:eastAsia="en-US"/>
        </w:rPr>
        <w:t>da 9h às 13h, ressalvados os mandados de cumprimento imediato? (Art. 1.066)</w:t>
      </w:r>
    </w:p>
    <w:p w14:paraId="333F5366" w14:textId="77777777" w:rsidR="0061133C" w:rsidRPr="008F5CA4" w:rsidRDefault="0061133C" w:rsidP="0061133C">
      <w:pPr>
        <w:spacing w:before="120" w:after="120" w:line="276" w:lineRule="auto"/>
        <w:jc w:val="both"/>
        <w:rPr>
          <w:rFonts w:ascii="Arial" w:eastAsia="Calibri" w:hAnsi="Arial" w:cs="Arial"/>
          <w:bCs/>
          <w:lang w:eastAsia="en-US"/>
        </w:rPr>
      </w:pPr>
      <w:r w:rsidRPr="008F5CA4">
        <w:rPr>
          <w:rFonts w:ascii="Arial" w:eastAsia="Calibri" w:hAnsi="Arial" w:cs="Arial"/>
          <w:bCs/>
          <w:lang w:eastAsia="en-US"/>
        </w:rPr>
        <w:t xml:space="preserve">S </w:t>
      </w:r>
      <w:proofErr w:type="gramStart"/>
      <w:r w:rsidRPr="008F5CA4">
        <w:rPr>
          <w:rFonts w:ascii="Arial" w:eastAsia="Calibri" w:hAnsi="Arial" w:cs="Arial"/>
          <w:bCs/>
          <w:lang w:eastAsia="en-US"/>
        </w:rPr>
        <w:t>(  )</w:t>
      </w:r>
      <w:proofErr w:type="gramEnd"/>
      <w:r w:rsidRPr="008F5CA4">
        <w:rPr>
          <w:rFonts w:ascii="Arial" w:eastAsia="Calibri" w:hAnsi="Arial" w:cs="Arial"/>
          <w:bCs/>
          <w:lang w:eastAsia="en-US"/>
        </w:rPr>
        <w:tab/>
      </w:r>
      <w:r>
        <w:rPr>
          <w:rFonts w:ascii="Arial" w:eastAsia="Calibri" w:hAnsi="Arial" w:cs="Arial"/>
          <w:bCs/>
          <w:lang w:eastAsia="en-US"/>
        </w:rPr>
        <w:t xml:space="preserve">   </w:t>
      </w:r>
      <w:r w:rsidRPr="008F5CA4">
        <w:rPr>
          <w:rFonts w:ascii="Arial" w:eastAsia="Calibri" w:hAnsi="Arial" w:cs="Arial"/>
          <w:bCs/>
          <w:lang w:eastAsia="en-US"/>
        </w:rPr>
        <w:t>N (  )</w:t>
      </w:r>
    </w:p>
    <w:p w14:paraId="1F6F37B0" w14:textId="77777777" w:rsidR="0061133C" w:rsidRPr="008F5CA4"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8F5CA4">
        <w:rPr>
          <w:rFonts w:ascii="Arial" w:eastAsia="Calibri" w:hAnsi="Arial" w:cs="Arial"/>
          <w:bCs/>
          <w:lang w:eastAsia="en-US"/>
        </w:rPr>
        <w:t>Qual é a periodicidade de cobrança de mandados com prazos excedidos para cumprimento? (art.1.085)</w:t>
      </w:r>
    </w:p>
    <w:p w14:paraId="08B8274B" w14:textId="77777777" w:rsidR="0061133C" w:rsidRPr="008F5CA4" w:rsidRDefault="0061133C" w:rsidP="0061133C">
      <w:pPr>
        <w:spacing w:before="120" w:after="120" w:line="276" w:lineRule="auto"/>
        <w:jc w:val="both"/>
        <w:rPr>
          <w:rFonts w:ascii="Arial" w:eastAsia="Calibri" w:hAnsi="Arial" w:cs="Arial"/>
          <w:bCs/>
          <w:lang w:eastAsia="en-US"/>
        </w:rPr>
      </w:pPr>
      <w:proofErr w:type="gramStart"/>
      <w:r w:rsidRPr="008F5CA4">
        <w:rPr>
          <w:rFonts w:ascii="Arial" w:eastAsia="Calibri" w:hAnsi="Arial" w:cs="Arial"/>
          <w:bCs/>
          <w:lang w:eastAsia="en-US"/>
        </w:rPr>
        <w:t xml:space="preserve">(  </w:t>
      </w:r>
      <w:proofErr w:type="gramEnd"/>
      <w:r w:rsidRPr="008F5CA4">
        <w:rPr>
          <w:rFonts w:ascii="Arial" w:eastAsia="Calibri" w:hAnsi="Arial" w:cs="Arial"/>
          <w:bCs/>
          <w:lang w:eastAsia="en-US"/>
        </w:rPr>
        <w:t xml:space="preserve"> ) vinte dias.</w:t>
      </w:r>
    </w:p>
    <w:p w14:paraId="1BC81F3F" w14:textId="77777777" w:rsidR="0061133C" w:rsidRPr="008F5CA4" w:rsidRDefault="0061133C" w:rsidP="0061133C">
      <w:pPr>
        <w:spacing w:before="120" w:after="120" w:line="276" w:lineRule="auto"/>
        <w:jc w:val="both"/>
        <w:rPr>
          <w:rFonts w:ascii="Arial" w:eastAsia="Calibri" w:hAnsi="Arial" w:cs="Arial"/>
          <w:bCs/>
          <w:lang w:eastAsia="en-US"/>
        </w:rPr>
      </w:pPr>
      <w:proofErr w:type="gramStart"/>
      <w:r w:rsidRPr="008F5CA4">
        <w:rPr>
          <w:rFonts w:ascii="Arial" w:eastAsia="Calibri" w:hAnsi="Arial" w:cs="Arial"/>
          <w:bCs/>
          <w:lang w:eastAsia="en-US"/>
        </w:rPr>
        <w:lastRenderedPageBreak/>
        <w:t xml:space="preserve">(  </w:t>
      </w:r>
      <w:proofErr w:type="gramEnd"/>
      <w:r w:rsidRPr="008F5CA4">
        <w:rPr>
          <w:rFonts w:ascii="Arial" w:eastAsia="Calibri" w:hAnsi="Arial" w:cs="Arial"/>
          <w:bCs/>
          <w:lang w:eastAsia="en-US"/>
        </w:rPr>
        <w:t xml:space="preserve"> ) trinta dias.</w:t>
      </w:r>
    </w:p>
    <w:p w14:paraId="676373CC" w14:textId="77777777" w:rsidR="0061133C" w:rsidRPr="008F5CA4" w:rsidRDefault="0061133C" w:rsidP="0061133C">
      <w:pPr>
        <w:spacing w:before="120" w:after="120" w:line="276" w:lineRule="auto"/>
        <w:jc w:val="both"/>
        <w:rPr>
          <w:rFonts w:ascii="Arial" w:eastAsia="Calibri" w:hAnsi="Arial" w:cs="Arial"/>
          <w:bCs/>
          <w:lang w:eastAsia="en-US"/>
        </w:rPr>
      </w:pPr>
      <w:proofErr w:type="gramStart"/>
      <w:r w:rsidRPr="008F5CA4">
        <w:rPr>
          <w:rFonts w:ascii="Arial" w:eastAsia="Calibri" w:hAnsi="Arial" w:cs="Arial"/>
          <w:bCs/>
          <w:lang w:eastAsia="en-US"/>
        </w:rPr>
        <w:t xml:space="preserve">(  </w:t>
      </w:r>
      <w:proofErr w:type="gramEnd"/>
      <w:r w:rsidRPr="008F5CA4">
        <w:rPr>
          <w:rFonts w:ascii="Arial" w:eastAsia="Calibri" w:hAnsi="Arial" w:cs="Arial"/>
          <w:bCs/>
          <w:lang w:eastAsia="en-US"/>
        </w:rPr>
        <w:t xml:space="preserve"> ) quarenta dias.</w:t>
      </w:r>
    </w:p>
    <w:p w14:paraId="6D5E56FD" w14:textId="77777777" w:rsidR="0061133C" w:rsidRPr="008F5CA4"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8F5CA4">
        <w:rPr>
          <w:rFonts w:ascii="Arial" w:eastAsia="Calibri" w:hAnsi="Arial" w:cs="Arial"/>
          <w:bCs/>
          <w:lang w:eastAsia="en-US"/>
        </w:rPr>
        <w:t>O procedimento para requerimento de prorrogação de prazo</w:t>
      </w:r>
      <w:r>
        <w:rPr>
          <w:rFonts w:ascii="Arial" w:eastAsia="Calibri" w:hAnsi="Arial" w:cs="Arial"/>
          <w:bCs/>
          <w:lang w:eastAsia="en-US"/>
        </w:rPr>
        <w:t xml:space="preserve"> (48 horas) para cumprimento dos</w:t>
      </w:r>
      <w:r w:rsidRPr="008F5CA4">
        <w:rPr>
          <w:rFonts w:ascii="Arial" w:eastAsia="Calibri" w:hAnsi="Arial" w:cs="Arial"/>
          <w:bCs/>
          <w:lang w:eastAsia="en-US"/>
        </w:rPr>
        <w:t xml:space="preserve"> mandados é observado? (art. 1.085, §1º)</w:t>
      </w:r>
    </w:p>
    <w:p w14:paraId="573C07BE" w14:textId="77777777" w:rsidR="0061133C" w:rsidRPr="008F5CA4" w:rsidRDefault="0061133C" w:rsidP="0061133C">
      <w:pPr>
        <w:spacing w:before="120" w:after="120" w:line="276" w:lineRule="auto"/>
        <w:jc w:val="both"/>
        <w:rPr>
          <w:rFonts w:ascii="Arial" w:eastAsia="Calibri" w:hAnsi="Arial" w:cs="Arial"/>
          <w:bCs/>
          <w:lang w:eastAsia="en-US"/>
        </w:rPr>
      </w:pPr>
      <w:r w:rsidRPr="008F5CA4">
        <w:rPr>
          <w:rFonts w:ascii="Arial" w:eastAsia="Calibri" w:hAnsi="Arial" w:cs="Arial"/>
          <w:bCs/>
          <w:lang w:eastAsia="en-US"/>
        </w:rPr>
        <w:t xml:space="preserve">S </w:t>
      </w:r>
      <w:proofErr w:type="gramStart"/>
      <w:r w:rsidRPr="008F5CA4">
        <w:rPr>
          <w:rFonts w:ascii="Arial" w:eastAsia="Calibri" w:hAnsi="Arial" w:cs="Arial"/>
          <w:bCs/>
          <w:lang w:eastAsia="en-US"/>
        </w:rPr>
        <w:t>(  )</w:t>
      </w:r>
      <w:proofErr w:type="gramEnd"/>
      <w:r w:rsidRPr="008F5CA4">
        <w:rPr>
          <w:rFonts w:ascii="Arial" w:eastAsia="Calibri" w:hAnsi="Arial" w:cs="Arial"/>
          <w:bCs/>
          <w:lang w:eastAsia="en-US"/>
        </w:rPr>
        <w:tab/>
      </w:r>
      <w:r>
        <w:rPr>
          <w:rFonts w:ascii="Arial" w:eastAsia="Calibri" w:hAnsi="Arial" w:cs="Arial"/>
          <w:bCs/>
          <w:lang w:eastAsia="en-US"/>
        </w:rPr>
        <w:t xml:space="preserve">   </w:t>
      </w:r>
      <w:r w:rsidRPr="008F5CA4">
        <w:rPr>
          <w:rFonts w:ascii="Arial" w:eastAsia="Calibri" w:hAnsi="Arial" w:cs="Arial"/>
          <w:bCs/>
          <w:lang w:eastAsia="en-US"/>
        </w:rPr>
        <w:t>N (  )</w:t>
      </w:r>
    </w:p>
    <w:p w14:paraId="3501EA27" w14:textId="77777777" w:rsidR="0061133C" w:rsidRPr="008F5CA4"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8F5CA4">
        <w:rPr>
          <w:rFonts w:ascii="Arial" w:eastAsia="Calibri" w:hAnsi="Arial" w:cs="Arial"/>
          <w:bCs/>
          <w:lang w:eastAsia="en-US"/>
        </w:rPr>
        <w:t>O prazo máximo de quarenta e oito horas para devolução dos mandados devidamente cumpridos, após cobrança, é observado? (art.1.085, §2º)</w:t>
      </w:r>
    </w:p>
    <w:p w14:paraId="2580A3C0" w14:textId="77777777" w:rsidR="0061133C" w:rsidRPr="008F5CA4" w:rsidRDefault="0061133C" w:rsidP="0061133C">
      <w:pPr>
        <w:spacing w:before="120" w:after="120" w:line="276" w:lineRule="auto"/>
        <w:jc w:val="both"/>
        <w:rPr>
          <w:rFonts w:ascii="Arial" w:eastAsia="Calibri" w:hAnsi="Arial" w:cs="Arial"/>
          <w:bCs/>
          <w:lang w:eastAsia="en-US"/>
        </w:rPr>
      </w:pPr>
      <w:r w:rsidRPr="008F5CA4">
        <w:rPr>
          <w:rFonts w:ascii="Arial" w:eastAsia="Calibri" w:hAnsi="Arial" w:cs="Arial"/>
          <w:bCs/>
          <w:lang w:eastAsia="en-US"/>
        </w:rPr>
        <w:t xml:space="preserve">S </w:t>
      </w:r>
      <w:proofErr w:type="gramStart"/>
      <w:r w:rsidRPr="008F5CA4">
        <w:rPr>
          <w:rFonts w:ascii="Arial" w:eastAsia="Calibri" w:hAnsi="Arial" w:cs="Arial"/>
          <w:bCs/>
          <w:lang w:eastAsia="en-US"/>
        </w:rPr>
        <w:t>(  )</w:t>
      </w:r>
      <w:proofErr w:type="gramEnd"/>
      <w:r w:rsidRPr="008F5CA4">
        <w:rPr>
          <w:rFonts w:ascii="Arial" w:eastAsia="Calibri" w:hAnsi="Arial" w:cs="Arial"/>
          <w:bCs/>
          <w:lang w:eastAsia="en-US"/>
        </w:rPr>
        <w:tab/>
      </w:r>
      <w:r>
        <w:rPr>
          <w:rFonts w:ascii="Arial" w:eastAsia="Calibri" w:hAnsi="Arial" w:cs="Arial"/>
          <w:bCs/>
          <w:lang w:eastAsia="en-US"/>
        </w:rPr>
        <w:t xml:space="preserve">   </w:t>
      </w:r>
      <w:r w:rsidRPr="008F5CA4">
        <w:rPr>
          <w:rFonts w:ascii="Arial" w:eastAsia="Calibri" w:hAnsi="Arial" w:cs="Arial"/>
          <w:bCs/>
          <w:lang w:eastAsia="en-US"/>
        </w:rPr>
        <w:t>N (  )</w:t>
      </w:r>
    </w:p>
    <w:p w14:paraId="5316BE76" w14:textId="77777777" w:rsidR="0061133C" w:rsidRDefault="00CC709C" w:rsidP="0061133C">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 xml:space="preserve">Dentro do prazo de 72 horas, a SADM restitui os mandados devolvidos pelos Oficiais de Justiça aos Ofícios Judiciais? </w:t>
      </w:r>
      <w:r w:rsidR="0061133C" w:rsidRPr="008F5CA4">
        <w:rPr>
          <w:rFonts w:ascii="Arial" w:eastAsia="Calibri" w:hAnsi="Arial" w:cs="Arial"/>
          <w:bCs/>
          <w:lang w:eastAsia="en-US"/>
        </w:rPr>
        <w:t>(art.1.087)</w:t>
      </w:r>
    </w:p>
    <w:p w14:paraId="2A959A2C" w14:textId="77777777" w:rsidR="00CC709C" w:rsidRPr="00CC709C" w:rsidRDefault="00CC709C" w:rsidP="00CC709C">
      <w:pPr>
        <w:spacing w:before="120" w:after="120" w:line="276" w:lineRule="auto"/>
        <w:jc w:val="both"/>
        <w:rPr>
          <w:rFonts w:ascii="Arial" w:eastAsia="Calibri" w:hAnsi="Arial" w:cs="Arial"/>
          <w:bCs/>
          <w:lang w:eastAsia="en-US"/>
        </w:rPr>
      </w:pPr>
      <w:r w:rsidRPr="00CC709C">
        <w:rPr>
          <w:rFonts w:ascii="Arial" w:eastAsia="Calibri" w:hAnsi="Arial" w:cs="Arial"/>
          <w:bCs/>
          <w:lang w:eastAsia="en-US"/>
        </w:rPr>
        <w:t xml:space="preserve">S </w:t>
      </w:r>
      <w:proofErr w:type="gramStart"/>
      <w:r w:rsidRPr="00CC709C">
        <w:rPr>
          <w:rFonts w:ascii="Arial" w:eastAsia="Calibri" w:hAnsi="Arial" w:cs="Arial"/>
          <w:bCs/>
          <w:lang w:eastAsia="en-US"/>
        </w:rPr>
        <w:t>(  )</w:t>
      </w:r>
      <w:proofErr w:type="gramEnd"/>
      <w:r w:rsidRPr="00CC709C">
        <w:rPr>
          <w:rFonts w:ascii="Arial" w:eastAsia="Calibri" w:hAnsi="Arial" w:cs="Arial"/>
          <w:bCs/>
          <w:lang w:eastAsia="en-US"/>
        </w:rPr>
        <w:tab/>
        <w:t xml:space="preserve">   N (  )</w:t>
      </w:r>
    </w:p>
    <w:p w14:paraId="484853A4" w14:textId="77777777" w:rsidR="00CC709C" w:rsidRDefault="00CC709C" w:rsidP="0061133C">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 xml:space="preserve">Os mandados considerados urgentes e cumpridos em plantão são restituídos aos Ofícios imediatamente? </w:t>
      </w:r>
    </w:p>
    <w:p w14:paraId="19BD8343" w14:textId="77777777" w:rsidR="00CC709C" w:rsidRPr="00CC709C" w:rsidRDefault="00CC709C" w:rsidP="00CC709C">
      <w:pPr>
        <w:spacing w:before="120" w:after="120" w:line="276" w:lineRule="auto"/>
        <w:jc w:val="both"/>
        <w:rPr>
          <w:rFonts w:ascii="Arial" w:eastAsia="Calibri" w:hAnsi="Arial" w:cs="Arial"/>
          <w:bCs/>
          <w:lang w:eastAsia="en-US"/>
        </w:rPr>
      </w:pPr>
      <w:r w:rsidRPr="00CC709C">
        <w:rPr>
          <w:rFonts w:ascii="Arial" w:eastAsia="Calibri" w:hAnsi="Arial" w:cs="Arial"/>
          <w:bCs/>
          <w:lang w:eastAsia="en-US"/>
        </w:rPr>
        <w:t xml:space="preserve">S </w:t>
      </w:r>
      <w:proofErr w:type="gramStart"/>
      <w:r w:rsidRPr="00CC709C">
        <w:rPr>
          <w:rFonts w:ascii="Arial" w:eastAsia="Calibri" w:hAnsi="Arial" w:cs="Arial"/>
          <w:bCs/>
          <w:lang w:eastAsia="en-US"/>
        </w:rPr>
        <w:t>(  )</w:t>
      </w:r>
      <w:proofErr w:type="gramEnd"/>
      <w:r w:rsidRPr="00CC709C">
        <w:rPr>
          <w:rFonts w:ascii="Arial" w:eastAsia="Calibri" w:hAnsi="Arial" w:cs="Arial"/>
          <w:bCs/>
          <w:lang w:eastAsia="en-US"/>
        </w:rPr>
        <w:tab/>
        <w:t xml:space="preserve">   N (  )</w:t>
      </w:r>
    </w:p>
    <w:p w14:paraId="16615C29" w14:textId="77777777" w:rsidR="009933AB" w:rsidRPr="001727F2" w:rsidRDefault="009933AB" w:rsidP="009933AB">
      <w:pPr>
        <w:spacing w:before="240"/>
        <w:jc w:val="both"/>
        <w:rPr>
          <w:rFonts w:ascii="Arial" w:hAnsi="Arial" w:cs="Arial"/>
          <w:b/>
          <w:bCs/>
        </w:rPr>
      </w:pPr>
      <w:r w:rsidRPr="00B872C8">
        <w:rPr>
          <w:rFonts w:ascii="Arial" w:hAnsi="Arial" w:cs="Arial"/>
          <w:b/>
          <w:bCs/>
        </w:rPr>
        <w:t>Observações ou recomendações</w:t>
      </w:r>
      <w:r w:rsidRPr="00FA13FA">
        <w:rPr>
          <w:rFonts w:ascii="Arial" w:hAnsi="Arial" w:cs="Arial"/>
          <w:bCs/>
        </w:rPr>
        <w:t xml:space="preserve"> que o</w:t>
      </w:r>
      <w:r>
        <w:rPr>
          <w:rFonts w:ascii="Arial" w:hAnsi="Arial" w:cs="Arial"/>
          <w:bCs/>
        </w:rPr>
        <w:t xml:space="preserve"> (s)</w:t>
      </w:r>
      <w:r w:rsidRPr="00FA13FA">
        <w:rPr>
          <w:rFonts w:ascii="Arial" w:hAnsi="Arial" w:cs="Arial"/>
          <w:bCs/>
        </w:rPr>
        <w:t xml:space="preserve"> </w:t>
      </w:r>
      <w:r>
        <w:rPr>
          <w:rFonts w:ascii="Arial" w:hAnsi="Arial" w:cs="Arial"/>
          <w:bCs/>
        </w:rPr>
        <w:t xml:space="preserve">MM </w:t>
      </w:r>
      <w:r w:rsidRPr="00FA13FA">
        <w:rPr>
          <w:rFonts w:ascii="Arial" w:hAnsi="Arial" w:cs="Arial"/>
          <w:bCs/>
        </w:rPr>
        <w:t>Juiz</w:t>
      </w:r>
      <w:r>
        <w:rPr>
          <w:rFonts w:ascii="Arial" w:hAnsi="Arial" w:cs="Arial"/>
          <w:bCs/>
        </w:rPr>
        <w:t xml:space="preserve"> (es) Assessor (es) da Corregedoria entender (em) </w:t>
      </w:r>
      <w:r w:rsidRPr="00FA13FA">
        <w:rPr>
          <w:rFonts w:ascii="Arial" w:hAnsi="Arial" w:cs="Arial"/>
          <w:bCs/>
        </w:rPr>
        <w:t>pertinentes:</w:t>
      </w:r>
    </w:p>
    <w:p w14:paraId="30195AED" w14:textId="77777777" w:rsidR="003F001F" w:rsidRPr="00CC709C" w:rsidRDefault="003F001F" w:rsidP="00CC709C">
      <w:pPr>
        <w:spacing w:before="240"/>
        <w:jc w:val="both"/>
        <w:rPr>
          <w:rFonts w:ascii="Arial" w:hAnsi="Arial" w:cs="Arial"/>
          <w:b/>
        </w:rPr>
      </w:pPr>
    </w:p>
    <w:p w14:paraId="57C1FB41" w14:textId="77777777" w:rsidR="00BE133B" w:rsidRDefault="00BE133B" w:rsidP="003F001F">
      <w:pPr>
        <w:pStyle w:val="PargrafodaLista"/>
        <w:numPr>
          <w:ilvl w:val="0"/>
          <w:numId w:val="12"/>
        </w:numPr>
        <w:spacing w:before="240"/>
        <w:jc w:val="both"/>
        <w:rPr>
          <w:rFonts w:ascii="Arial" w:hAnsi="Arial" w:cs="Arial"/>
          <w:b/>
        </w:rPr>
      </w:pPr>
      <w:r>
        <w:rPr>
          <w:rFonts w:ascii="Arial" w:hAnsi="Arial" w:cs="Arial"/>
          <w:b/>
        </w:rPr>
        <w:t xml:space="preserve">DOS CUMPRIMENTOS </w:t>
      </w:r>
      <w:r w:rsidR="00BD4A96">
        <w:rPr>
          <w:rFonts w:ascii="Arial" w:hAnsi="Arial" w:cs="Arial"/>
          <w:b/>
        </w:rPr>
        <w:t xml:space="preserve">JUDICIAS </w:t>
      </w:r>
      <w:r>
        <w:rPr>
          <w:rFonts w:ascii="Arial" w:hAnsi="Arial" w:cs="Arial"/>
          <w:b/>
        </w:rPr>
        <w:t>POR VIA REMOTA</w:t>
      </w:r>
    </w:p>
    <w:p w14:paraId="47D0DF8E" w14:textId="77777777" w:rsidR="00E002B1" w:rsidRDefault="00E002B1" w:rsidP="00E002B1">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No cumprimento remoto em unidades prisionais ou de internação o Oficial de Justiça observa o agendamento no prazo</w:t>
      </w:r>
      <w:r w:rsidR="003C5442">
        <w:rPr>
          <w:rFonts w:ascii="Arial" w:eastAsia="Calibri" w:hAnsi="Arial" w:cs="Arial"/>
          <w:bCs/>
          <w:lang w:eastAsia="en-US"/>
        </w:rPr>
        <w:t xml:space="preserve"> de 48 horas após o recebimento, e efetiva seu cumprimento em até 07 dias úteis? (Art. 995, §10)</w:t>
      </w:r>
    </w:p>
    <w:p w14:paraId="331D167D" w14:textId="77777777" w:rsidR="00E002B1" w:rsidRPr="00276823" w:rsidRDefault="00E002B1" w:rsidP="00E002B1">
      <w:pPr>
        <w:spacing w:before="120" w:after="120" w:line="276" w:lineRule="auto"/>
        <w:jc w:val="both"/>
        <w:rPr>
          <w:rFonts w:ascii="Arial" w:eastAsia="Calibri" w:hAnsi="Arial" w:cs="Arial"/>
          <w:bCs/>
          <w:lang w:eastAsia="en-US"/>
        </w:rPr>
      </w:pPr>
      <w:r>
        <w:rPr>
          <w:rFonts w:ascii="Arial" w:eastAsia="Calibri" w:hAnsi="Arial" w:cs="Arial"/>
          <w:bCs/>
          <w:lang w:eastAsia="en-US"/>
        </w:rPr>
        <w:t>S</w:t>
      </w:r>
      <w:r w:rsidRPr="00276823">
        <w:rPr>
          <w:rFonts w:ascii="Arial" w:eastAsia="Calibri" w:hAnsi="Arial" w:cs="Arial"/>
          <w:bCs/>
          <w:lang w:eastAsia="en-US"/>
        </w:rPr>
        <w:t xml:space="preserve"> </w:t>
      </w:r>
      <w:proofErr w:type="gramStart"/>
      <w:r w:rsidRPr="00276823">
        <w:rPr>
          <w:rFonts w:ascii="Arial" w:eastAsia="Calibri" w:hAnsi="Arial" w:cs="Arial"/>
          <w:bCs/>
          <w:lang w:eastAsia="en-US"/>
        </w:rPr>
        <w:t>(  )</w:t>
      </w:r>
      <w:proofErr w:type="gramEnd"/>
      <w:r w:rsidRPr="00276823">
        <w:rPr>
          <w:rFonts w:ascii="Arial" w:eastAsia="Calibri" w:hAnsi="Arial" w:cs="Arial"/>
          <w:bCs/>
          <w:lang w:eastAsia="en-US"/>
        </w:rPr>
        <w:tab/>
        <w:t xml:space="preserve">   N (  )</w:t>
      </w:r>
    </w:p>
    <w:p w14:paraId="7DF49352" w14:textId="77777777" w:rsidR="00E002B1" w:rsidRDefault="00E002B1" w:rsidP="00E002B1">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No caso de agendamento em prazo superior a 07 dias úteis, o Oficial de Justiça procede com a certificação nos autos com anexação da resposta da unidade e da ciência ao Juiz do feito, nos termos do artigo 995, §10, II?</w:t>
      </w:r>
    </w:p>
    <w:p w14:paraId="2AC4AFCB" w14:textId="77777777" w:rsidR="00E002B1" w:rsidRPr="00276823" w:rsidRDefault="00E002B1" w:rsidP="00E002B1">
      <w:pPr>
        <w:spacing w:before="120" w:after="120" w:line="276" w:lineRule="auto"/>
        <w:jc w:val="both"/>
        <w:rPr>
          <w:rFonts w:ascii="Arial" w:eastAsia="Calibri" w:hAnsi="Arial" w:cs="Arial"/>
          <w:bCs/>
          <w:lang w:eastAsia="en-US"/>
        </w:rPr>
      </w:pPr>
      <w:r w:rsidRPr="00276823">
        <w:rPr>
          <w:rFonts w:ascii="Arial" w:eastAsia="Calibri" w:hAnsi="Arial" w:cs="Arial"/>
          <w:bCs/>
          <w:lang w:eastAsia="en-US"/>
        </w:rPr>
        <w:t xml:space="preserve">S </w:t>
      </w:r>
      <w:proofErr w:type="gramStart"/>
      <w:r w:rsidRPr="00276823">
        <w:rPr>
          <w:rFonts w:ascii="Arial" w:eastAsia="Calibri" w:hAnsi="Arial" w:cs="Arial"/>
          <w:bCs/>
          <w:lang w:eastAsia="en-US"/>
        </w:rPr>
        <w:t>(  )</w:t>
      </w:r>
      <w:proofErr w:type="gramEnd"/>
      <w:r w:rsidRPr="00276823">
        <w:rPr>
          <w:rFonts w:ascii="Arial" w:eastAsia="Calibri" w:hAnsi="Arial" w:cs="Arial"/>
          <w:bCs/>
          <w:lang w:eastAsia="en-US"/>
        </w:rPr>
        <w:tab/>
        <w:t xml:space="preserve">   N (  )</w:t>
      </w:r>
    </w:p>
    <w:p w14:paraId="5698D417" w14:textId="77777777" w:rsidR="00E002B1" w:rsidRDefault="00E002B1" w:rsidP="00E002B1">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O oficial de justiça informa à Unidade Prisional ou de Internação quando o cumprimento deixa de ser remoto e passa a ser presencial por determinação do juízo, para liberação da data? (Art. 995, §10, IV)</w:t>
      </w:r>
    </w:p>
    <w:p w14:paraId="400D4BED" w14:textId="77777777" w:rsidR="00E002B1" w:rsidRPr="00556AFC" w:rsidRDefault="00E002B1" w:rsidP="00E002B1">
      <w:pPr>
        <w:spacing w:before="120" w:after="120" w:line="276" w:lineRule="auto"/>
        <w:jc w:val="both"/>
        <w:rPr>
          <w:rFonts w:ascii="Arial" w:eastAsia="Calibri" w:hAnsi="Arial" w:cs="Arial"/>
          <w:bCs/>
          <w:lang w:eastAsia="en-US"/>
        </w:rPr>
      </w:pPr>
      <w:r w:rsidRPr="00556AFC">
        <w:rPr>
          <w:rFonts w:ascii="Arial" w:eastAsia="Calibri" w:hAnsi="Arial" w:cs="Arial"/>
          <w:bCs/>
          <w:lang w:eastAsia="en-US"/>
        </w:rPr>
        <w:t xml:space="preserve">S </w:t>
      </w:r>
      <w:proofErr w:type="gramStart"/>
      <w:r w:rsidRPr="00556AFC">
        <w:rPr>
          <w:rFonts w:ascii="Arial" w:eastAsia="Calibri" w:hAnsi="Arial" w:cs="Arial"/>
          <w:bCs/>
          <w:lang w:eastAsia="en-US"/>
        </w:rPr>
        <w:t>(  )</w:t>
      </w:r>
      <w:proofErr w:type="gramEnd"/>
      <w:r w:rsidRPr="00556AFC">
        <w:rPr>
          <w:rFonts w:ascii="Arial" w:eastAsia="Calibri" w:hAnsi="Arial" w:cs="Arial"/>
          <w:bCs/>
          <w:lang w:eastAsia="en-US"/>
        </w:rPr>
        <w:tab/>
        <w:t xml:space="preserve">   N (  )</w:t>
      </w:r>
    </w:p>
    <w:p w14:paraId="59268735" w14:textId="77777777" w:rsidR="00BE133B" w:rsidRDefault="00BE133B" w:rsidP="00BE133B">
      <w:pPr>
        <w:spacing w:before="240"/>
        <w:jc w:val="both"/>
        <w:rPr>
          <w:rFonts w:ascii="Arial" w:hAnsi="Arial" w:cs="Arial"/>
        </w:rPr>
      </w:pPr>
      <w:r>
        <w:rPr>
          <w:rFonts w:ascii="Arial" w:hAnsi="Arial" w:cs="Arial"/>
          <w:b/>
        </w:rPr>
        <w:lastRenderedPageBreak/>
        <w:t>4.</w:t>
      </w:r>
      <w:r w:rsidR="00E002B1">
        <w:rPr>
          <w:rFonts w:ascii="Arial" w:hAnsi="Arial" w:cs="Arial"/>
          <w:b/>
        </w:rPr>
        <w:t>4</w:t>
      </w:r>
      <w:r>
        <w:rPr>
          <w:rFonts w:ascii="Arial" w:hAnsi="Arial" w:cs="Arial"/>
          <w:b/>
        </w:rPr>
        <w:t xml:space="preserve"> </w:t>
      </w:r>
      <w:r>
        <w:rPr>
          <w:rFonts w:ascii="Arial" w:hAnsi="Arial" w:cs="Arial"/>
        </w:rPr>
        <w:t xml:space="preserve">O cumprimento remoto é realizado em feitos de matéria criminal e de Infância e Juventude para atos infracionais </w:t>
      </w:r>
      <w:r w:rsidR="00E002B1">
        <w:rPr>
          <w:rFonts w:ascii="Arial" w:hAnsi="Arial" w:cs="Arial"/>
        </w:rPr>
        <w:t>quando existe</w:t>
      </w:r>
      <w:r w:rsidR="00BD4A96">
        <w:rPr>
          <w:rFonts w:ascii="Arial" w:hAnsi="Arial" w:cs="Arial"/>
        </w:rPr>
        <w:t xml:space="preserve"> ordem judicial passível de cumprimento nesta modalidade</w:t>
      </w:r>
      <w:r w:rsidR="003C5442">
        <w:rPr>
          <w:rFonts w:ascii="Arial" w:hAnsi="Arial" w:cs="Arial"/>
        </w:rPr>
        <w:t>?</w:t>
      </w:r>
      <w:r w:rsidR="00BD4A96">
        <w:rPr>
          <w:rFonts w:ascii="Arial" w:hAnsi="Arial" w:cs="Arial"/>
        </w:rPr>
        <w:t xml:space="preserve"> </w:t>
      </w:r>
      <w:r>
        <w:rPr>
          <w:rFonts w:ascii="Arial" w:hAnsi="Arial" w:cs="Arial"/>
        </w:rPr>
        <w:t>(Art. 122, §3</w:t>
      </w:r>
      <w:r w:rsidR="003C5442">
        <w:rPr>
          <w:rFonts w:ascii="Arial" w:hAnsi="Arial" w:cs="Arial"/>
        </w:rPr>
        <w:t>º</w:t>
      </w:r>
      <w:r>
        <w:rPr>
          <w:rFonts w:ascii="Arial" w:hAnsi="Arial" w:cs="Arial"/>
        </w:rPr>
        <w:t>)</w:t>
      </w:r>
    </w:p>
    <w:p w14:paraId="361DDA5D" w14:textId="77777777" w:rsidR="00BE133B" w:rsidRDefault="00BE133B" w:rsidP="00BE133B">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w:t>
      </w:r>
      <w:r w:rsidRPr="008F5CA4">
        <w:rPr>
          <w:rFonts w:ascii="Arial" w:eastAsia="Calibri" w:hAnsi="Arial" w:cs="Arial"/>
          <w:bCs/>
          <w:lang w:eastAsia="en-US"/>
        </w:rPr>
        <w:t>N (  )</w:t>
      </w:r>
    </w:p>
    <w:p w14:paraId="324F0105" w14:textId="77777777" w:rsidR="00BD4A96" w:rsidRDefault="00E002B1" w:rsidP="00BE133B">
      <w:pPr>
        <w:spacing w:before="120" w:after="120" w:line="276" w:lineRule="auto"/>
        <w:jc w:val="both"/>
        <w:rPr>
          <w:rFonts w:ascii="Arial" w:eastAsia="Calibri" w:hAnsi="Arial" w:cs="Arial"/>
          <w:bCs/>
          <w:lang w:eastAsia="en-US"/>
        </w:rPr>
      </w:pPr>
      <w:r>
        <w:rPr>
          <w:rFonts w:ascii="Arial" w:eastAsia="Calibri" w:hAnsi="Arial" w:cs="Arial"/>
          <w:b/>
          <w:bCs/>
          <w:lang w:eastAsia="en-US"/>
        </w:rPr>
        <w:t>4.5</w:t>
      </w:r>
      <w:r w:rsidR="00BD4A96">
        <w:rPr>
          <w:rFonts w:ascii="Arial" w:eastAsia="Calibri" w:hAnsi="Arial" w:cs="Arial"/>
          <w:b/>
          <w:bCs/>
          <w:lang w:eastAsia="en-US"/>
        </w:rPr>
        <w:t xml:space="preserve"> </w:t>
      </w:r>
      <w:r w:rsidR="00BD4A96">
        <w:rPr>
          <w:rFonts w:ascii="Arial" w:eastAsia="Calibri" w:hAnsi="Arial" w:cs="Arial"/>
          <w:bCs/>
          <w:lang w:eastAsia="en-US"/>
        </w:rPr>
        <w:t>Há disponibilidade de equipamentos eletrônicos suficientes e de funcionários aptos a operá-los na dependência do fórum para citação e intimação de réu preso a ser realizada por videoconferência? (Art. 436-A, caput)</w:t>
      </w:r>
    </w:p>
    <w:p w14:paraId="1BE6F17D" w14:textId="77777777" w:rsidR="00BD4A96" w:rsidRDefault="00BD4A96" w:rsidP="00BD4A96">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w:t>
      </w:r>
      <w:r w:rsidRPr="008F5CA4">
        <w:rPr>
          <w:rFonts w:ascii="Arial" w:eastAsia="Calibri" w:hAnsi="Arial" w:cs="Arial"/>
          <w:bCs/>
          <w:lang w:eastAsia="en-US"/>
        </w:rPr>
        <w:t>N (  )</w:t>
      </w:r>
    </w:p>
    <w:p w14:paraId="05CB05A1" w14:textId="77777777" w:rsidR="000601C2" w:rsidRDefault="00E002B1" w:rsidP="00BD4A96">
      <w:pPr>
        <w:spacing w:before="120" w:after="120" w:line="276" w:lineRule="auto"/>
        <w:jc w:val="both"/>
        <w:rPr>
          <w:rFonts w:ascii="Arial" w:eastAsia="Calibri" w:hAnsi="Arial" w:cs="Arial"/>
          <w:bCs/>
          <w:lang w:eastAsia="en-US"/>
        </w:rPr>
      </w:pPr>
      <w:r>
        <w:rPr>
          <w:rFonts w:ascii="Arial" w:eastAsia="Calibri" w:hAnsi="Arial" w:cs="Arial"/>
          <w:b/>
          <w:bCs/>
          <w:lang w:eastAsia="en-US"/>
        </w:rPr>
        <w:t>4.6</w:t>
      </w:r>
      <w:r w:rsidR="000601C2">
        <w:rPr>
          <w:rFonts w:ascii="Arial" w:eastAsia="Calibri" w:hAnsi="Arial" w:cs="Arial"/>
          <w:b/>
          <w:bCs/>
          <w:lang w:eastAsia="en-US"/>
        </w:rPr>
        <w:t xml:space="preserve"> </w:t>
      </w:r>
      <w:r w:rsidR="000601C2">
        <w:rPr>
          <w:rFonts w:ascii="Arial" w:eastAsia="Calibri" w:hAnsi="Arial" w:cs="Arial"/>
          <w:bCs/>
          <w:lang w:eastAsia="en-US"/>
        </w:rPr>
        <w:t>Em caso de decisão que defere ou indefere pedido de prisão cautelar ou de imposição de me</w:t>
      </w:r>
      <w:r w:rsidR="006E093A">
        <w:rPr>
          <w:rFonts w:ascii="Arial" w:eastAsia="Calibri" w:hAnsi="Arial" w:cs="Arial"/>
          <w:bCs/>
          <w:lang w:eastAsia="en-US"/>
        </w:rPr>
        <w:t>d</w:t>
      </w:r>
      <w:r w:rsidR="000601C2">
        <w:rPr>
          <w:rFonts w:ascii="Arial" w:eastAsia="Calibri" w:hAnsi="Arial" w:cs="Arial"/>
          <w:bCs/>
          <w:lang w:eastAsia="en-US"/>
        </w:rPr>
        <w:t xml:space="preserve">ida protetiva de urgência, bem como da </w:t>
      </w:r>
      <w:r>
        <w:rPr>
          <w:rFonts w:ascii="Arial" w:eastAsia="Calibri" w:hAnsi="Arial" w:cs="Arial"/>
          <w:bCs/>
          <w:lang w:eastAsia="en-US"/>
        </w:rPr>
        <w:t>alteração da</w:t>
      </w:r>
      <w:r w:rsidR="000601C2">
        <w:rPr>
          <w:rFonts w:ascii="Arial" w:eastAsia="Calibri" w:hAnsi="Arial" w:cs="Arial"/>
          <w:bCs/>
          <w:lang w:eastAsia="en-US"/>
        </w:rPr>
        <w:t xml:space="preserve"> natureza da prisão do ingresso e saída do agressor do estabelecimento prisional o Oficial de Justiça, se possível, intima a vítima por meio de telefone fixo, celular, WhatsApp ou e-mail</w:t>
      </w:r>
      <w:r w:rsidR="00556AFC">
        <w:rPr>
          <w:rFonts w:ascii="Arial" w:eastAsia="Calibri" w:hAnsi="Arial" w:cs="Arial"/>
          <w:bCs/>
          <w:lang w:eastAsia="en-US"/>
        </w:rPr>
        <w:t xml:space="preserve"> quando há a sua anuência em Boletim de ocorrência? (Art. 440-A, </w:t>
      </w:r>
      <w:r>
        <w:rPr>
          <w:rFonts w:ascii="Arial" w:eastAsia="Calibri" w:hAnsi="Arial" w:cs="Arial"/>
          <w:bCs/>
          <w:lang w:eastAsia="en-US"/>
        </w:rPr>
        <w:t>parágrafo</w:t>
      </w:r>
      <w:r w:rsidR="00556AFC">
        <w:rPr>
          <w:rFonts w:ascii="Arial" w:eastAsia="Calibri" w:hAnsi="Arial" w:cs="Arial"/>
          <w:bCs/>
          <w:lang w:eastAsia="en-US"/>
        </w:rPr>
        <w:t xml:space="preserve"> único) </w:t>
      </w:r>
    </w:p>
    <w:p w14:paraId="58A3B453" w14:textId="77777777" w:rsidR="00556AFC" w:rsidRDefault="00556AFC" w:rsidP="00556AFC">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w:t>
      </w:r>
      <w:r w:rsidRPr="008F5CA4">
        <w:rPr>
          <w:rFonts w:ascii="Arial" w:eastAsia="Calibri" w:hAnsi="Arial" w:cs="Arial"/>
          <w:bCs/>
          <w:lang w:eastAsia="en-US"/>
        </w:rPr>
        <w:t>N (  )</w:t>
      </w:r>
    </w:p>
    <w:p w14:paraId="1B49AEE5" w14:textId="77777777" w:rsidR="00BD4A96" w:rsidRPr="000601C2" w:rsidRDefault="00E002B1" w:rsidP="00BD4A96">
      <w:pPr>
        <w:spacing w:before="120" w:after="120" w:line="276" w:lineRule="auto"/>
        <w:jc w:val="both"/>
        <w:rPr>
          <w:rFonts w:ascii="Arial" w:eastAsia="Calibri" w:hAnsi="Arial" w:cs="Arial"/>
          <w:bCs/>
          <w:lang w:eastAsia="en-US"/>
        </w:rPr>
      </w:pPr>
      <w:r>
        <w:rPr>
          <w:rFonts w:ascii="Arial" w:eastAsia="Calibri" w:hAnsi="Arial" w:cs="Arial"/>
          <w:b/>
          <w:bCs/>
          <w:lang w:eastAsia="en-US"/>
        </w:rPr>
        <w:t>4.7</w:t>
      </w:r>
      <w:r w:rsidR="000601C2">
        <w:rPr>
          <w:rFonts w:ascii="Arial" w:eastAsia="Calibri" w:hAnsi="Arial" w:cs="Arial"/>
          <w:b/>
          <w:bCs/>
          <w:lang w:eastAsia="en-US"/>
        </w:rPr>
        <w:t xml:space="preserve"> </w:t>
      </w:r>
      <w:r w:rsidR="000601C2">
        <w:rPr>
          <w:rFonts w:ascii="Arial" w:eastAsia="Calibri" w:hAnsi="Arial" w:cs="Arial"/>
          <w:bCs/>
          <w:lang w:eastAsia="en-US"/>
        </w:rPr>
        <w:t xml:space="preserve">Existe alguma dificuldade com o cumprimento dos mandados pela via remota? Se sim, quais? </w:t>
      </w:r>
    </w:p>
    <w:p w14:paraId="74C73964" w14:textId="77777777" w:rsidR="00BD4A96" w:rsidRDefault="00BD4A96" w:rsidP="003F001F">
      <w:pPr>
        <w:pStyle w:val="PargrafodaLista"/>
        <w:numPr>
          <w:ilvl w:val="0"/>
          <w:numId w:val="12"/>
        </w:numPr>
        <w:spacing w:before="240"/>
        <w:jc w:val="both"/>
        <w:rPr>
          <w:rFonts w:ascii="Arial" w:hAnsi="Arial" w:cs="Arial"/>
          <w:b/>
        </w:rPr>
      </w:pPr>
      <w:r>
        <w:rPr>
          <w:rFonts w:ascii="Arial" w:hAnsi="Arial" w:cs="Arial"/>
          <w:b/>
        </w:rPr>
        <w:t>DAS CERTIDÕES INTERMEDIÁRIAS</w:t>
      </w:r>
    </w:p>
    <w:p w14:paraId="19F1A5FE" w14:textId="77777777" w:rsidR="00BD4A96" w:rsidRDefault="00BD4A96" w:rsidP="00BD4A96">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Quando existe mais de um ato determinado no mandado, e entre um e outro houver interregno superior a sete dias úteis, o Oficial de Justiça lavra certidão intermediária em até 24 horas do que já fora praticado, mantendo em seu poder o mandado para a prática do ato seguinte, ressalva</w:t>
      </w:r>
      <w:r w:rsidR="0076105A">
        <w:rPr>
          <w:rFonts w:ascii="Arial" w:eastAsia="Calibri" w:hAnsi="Arial" w:cs="Arial"/>
          <w:bCs/>
          <w:lang w:eastAsia="en-US"/>
        </w:rPr>
        <w:t>da</w:t>
      </w:r>
      <w:r>
        <w:rPr>
          <w:rFonts w:ascii="Arial" w:eastAsia="Calibri" w:hAnsi="Arial" w:cs="Arial"/>
          <w:bCs/>
          <w:lang w:eastAsia="en-US"/>
        </w:rPr>
        <w:t xml:space="preserve"> cobra</w:t>
      </w:r>
      <w:r w:rsidR="0076105A">
        <w:rPr>
          <w:rFonts w:ascii="Arial" w:eastAsia="Calibri" w:hAnsi="Arial" w:cs="Arial"/>
          <w:bCs/>
          <w:lang w:eastAsia="en-US"/>
        </w:rPr>
        <w:t>nça</w:t>
      </w:r>
      <w:r>
        <w:rPr>
          <w:rFonts w:ascii="Arial" w:eastAsia="Calibri" w:hAnsi="Arial" w:cs="Arial"/>
          <w:bCs/>
          <w:lang w:eastAsia="en-US"/>
        </w:rPr>
        <w:t xml:space="preserve"> do juízo do feito? (Art. 1.004, §9º)</w:t>
      </w:r>
    </w:p>
    <w:p w14:paraId="6679D411" w14:textId="77777777" w:rsidR="00BD4A96" w:rsidRPr="00BE133B" w:rsidRDefault="00BD4A96" w:rsidP="00BD4A96">
      <w:pPr>
        <w:spacing w:before="120" w:after="120" w:line="276" w:lineRule="auto"/>
        <w:jc w:val="both"/>
        <w:rPr>
          <w:rFonts w:ascii="Arial" w:eastAsia="Calibri" w:hAnsi="Arial" w:cs="Arial"/>
          <w:bCs/>
          <w:lang w:eastAsia="en-US"/>
        </w:rPr>
      </w:pPr>
      <w:r w:rsidRPr="00BE133B">
        <w:rPr>
          <w:rFonts w:ascii="Arial" w:eastAsia="Calibri" w:hAnsi="Arial" w:cs="Arial"/>
          <w:bCs/>
          <w:lang w:eastAsia="en-US"/>
        </w:rPr>
        <w:t xml:space="preserve">S </w:t>
      </w:r>
      <w:proofErr w:type="gramStart"/>
      <w:r w:rsidRPr="00BE133B">
        <w:rPr>
          <w:rFonts w:ascii="Arial" w:eastAsia="Calibri" w:hAnsi="Arial" w:cs="Arial"/>
          <w:bCs/>
          <w:lang w:eastAsia="en-US"/>
        </w:rPr>
        <w:t>(  )</w:t>
      </w:r>
      <w:proofErr w:type="gramEnd"/>
      <w:r w:rsidRPr="00BE133B">
        <w:rPr>
          <w:rFonts w:ascii="Arial" w:eastAsia="Calibri" w:hAnsi="Arial" w:cs="Arial"/>
          <w:bCs/>
          <w:lang w:eastAsia="en-US"/>
        </w:rPr>
        <w:tab/>
        <w:t xml:space="preserve">   N (  )</w:t>
      </w:r>
    </w:p>
    <w:p w14:paraId="6AC9855D" w14:textId="77777777" w:rsidR="003F001F" w:rsidRPr="003F001F" w:rsidRDefault="003F001F" w:rsidP="003F001F">
      <w:pPr>
        <w:pStyle w:val="PargrafodaLista"/>
        <w:numPr>
          <w:ilvl w:val="0"/>
          <w:numId w:val="12"/>
        </w:numPr>
        <w:spacing w:before="240"/>
        <w:jc w:val="both"/>
        <w:rPr>
          <w:rFonts w:ascii="Arial" w:hAnsi="Arial" w:cs="Arial"/>
          <w:b/>
        </w:rPr>
      </w:pPr>
      <w:r>
        <w:rPr>
          <w:rFonts w:ascii="Arial" w:hAnsi="Arial" w:cs="Arial"/>
          <w:b/>
        </w:rPr>
        <w:t>DO FUNCIONAMENTO DA SADM</w:t>
      </w:r>
    </w:p>
    <w:p w14:paraId="500E1DEC" w14:textId="77777777" w:rsidR="00F56D2D" w:rsidRPr="00F56D2D" w:rsidRDefault="00F56D2D" w:rsidP="00F56D2D">
      <w:pPr>
        <w:numPr>
          <w:ilvl w:val="1"/>
          <w:numId w:val="12"/>
        </w:numPr>
        <w:spacing w:before="120" w:after="120" w:line="276" w:lineRule="auto"/>
        <w:ind w:left="0" w:firstLine="0"/>
        <w:jc w:val="both"/>
        <w:rPr>
          <w:rFonts w:ascii="Arial" w:eastAsia="Calibri" w:hAnsi="Arial" w:cs="Arial"/>
          <w:bCs/>
          <w:lang w:eastAsia="en-US"/>
        </w:rPr>
      </w:pPr>
      <w:r w:rsidRPr="00F56D2D">
        <w:rPr>
          <w:rFonts w:ascii="Arial" w:eastAsia="Calibri" w:hAnsi="Arial" w:cs="Arial"/>
          <w:bCs/>
          <w:lang w:eastAsia="en-US"/>
        </w:rPr>
        <w:t>Existe ordem de serviço que regulamenta os agrupamentos previstos no</w:t>
      </w:r>
      <w:r w:rsidR="00EB169B">
        <w:rPr>
          <w:rFonts w:ascii="Arial" w:eastAsia="Calibri" w:hAnsi="Arial" w:cs="Arial"/>
          <w:bCs/>
          <w:lang w:eastAsia="en-US"/>
        </w:rPr>
        <w:t>s §2º, III, e §3º do artigo 1.007</w:t>
      </w:r>
      <w:r w:rsidRPr="00F56D2D">
        <w:rPr>
          <w:rFonts w:ascii="Arial" w:eastAsia="Calibri" w:hAnsi="Arial" w:cs="Arial"/>
          <w:bCs/>
          <w:lang w:eastAsia="en-US"/>
        </w:rPr>
        <w:t>?</w:t>
      </w:r>
    </w:p>
    <w:p w14:paraId="489EB82E" w14:textId="77777777" w:rsidR="00F56D2D" w:rsidRPr="00F56D2D" w:rsidRDefault="00F56D2D" w:rsidP="0037740F">
      <w:pPr>
        <w:spacing w:before="120" w:after="120" w:line="276" w:lineRule="auto"/>
        <w:jc w:val="both"/>
        <w:rPr>
          <w:rFonts w:ascii="Arial" w:eastAsia="Calibri" w:hAnsi="Arial" w:cs="Arial"/>
          <w:bCs/>
          <w:lang w:eastAsia="en-US"/>
        </w:rPr>
      </w:pPr>
      <w:r w:rsidRPr="00F56D2D">
        <w:rPr>
          <w:rFonts w:ascii="Arial" w:eastAsia="Calibri" w:hAnsi="Arial" w:cs="Arial"/>
          <w:bCs/>
          <w:lang w:eastAsia="en-US"/>
        </w:rPr>
        <w:t xml:space="preserve">S </w:t>
      </w:r>
      <w:proofErr w:type="gramStart"/>
      <w:r w:rsidRPr="00F56D2D">
        <w:rPr>
          <w:rFonts w:ascii="Arial" w:eastAsia="Calibri" w:hAnsi="Arial" w:cs="Arial"/>
          <w:bCs/>
          <w:lang w:eastAsia="en-US"/>
        </w:rPr>
        <w:t>(  )</w:t>
      </w:r>
      <w:proofErr w:type="gramEnd"/>
      <w:r w:rsidRPr="00F56D2D">
        <w:rPr>
          <w:rFonts w:ascii="Arial" w:eastAsia="Calibri" w:hAnsi="Arial" w:cs="Arial"/>
          <w:bCs/>
          <w:lang w:eastAsia="en-US"/>
        </w:rPr>
        <w:t xml:space="preserve"> </w:t>
      </w:r>
      <w:r w:rsidRPr="00F56D2D">
        <w:rPr>
          <w:rFonts w:ascii="Arial" w:eastAsia="Calibri" w:hAnsi="Arial" w:cs="Arial"/>
          <w:bCs/>
          <w:lang w:eastAsia="en-US"/>
        </w:rPr>
        <w:tab/>
      </w:r>
      <w:r w:rsidR="0089093E">
        <w:rPr>
          <w:rFonts w:ascii="Arial" w:eastAsia="Calibri" w:hAnsi="Arial" w:cs="Arial"/>
          <w:bCs/>
          <w:lang w:eastAsia="en-US"/>
        </w:rPr>
        <w:t xml:space="preserve">   </w:t>
      </w:r>
      <w:r w:rsidRPr="00F56D2D">
        <w:rPr>
          <w:rFonts w:ascii="Arial" w:eastAsia="Calibri" w:hAnsi="Arial" w:cs="Arial"/>
          <w:bCs/>
          <w:lang w:eastAsia="en-US"/>
        </w:rPr>
        <w:t>N (  )</w:t>
      </w:r>
    </w:p>
    <w:p w14:paraId="0C0CA790" w14:textId="77777777" w:rsidR="00EB169B" w:rsidRDefault="00EB169B" w:rsidP="00F56D2D">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Na hipótese de dilig</w:t>
      </w:r>
      <w:r w:rsidR="003C5442">
        <w:rPr>
          <w:rFonts w:ascii="Arial" w:eastAsia="Calibri" w:hAnsi="Arial" w:cs="Arial"/>
          <w:bCs/>
          <w:lang w:eastAsia="en-US"/>
        </w:rPr>
        <w:t>ê</w:t>
      </w:r>
      <w:r w:rsidR="0089093E">
        <w:rPr>
          <w:rFonts w:ascii="Arial" w:eastAsia="Calibri" w:hAnsi="Arial" w:cs="Arial"/>
          <w:bCs/>
          <w:lang w:eastAsia="en-US"/>
        </w:rPr>
        <w:t>ncia</w:t>
      </w:r>
      <w:r>
        <w:rPr>
          <w:rFonts w:ascii="Arial" w:eastAsia="Calibri" w:hAnsi="Arial" w:cs="Arial"/>
          <w:bCs/>
          <w:lang w:eastAsia="en-US"/>
        </w:rPr>
        <w:t xml:space="preserve"> gratuita, os mandados agrup</w:t>
      </w:r>
      <w:r w:rsidR="003C5442">
        <w:rPr>
          <w:rFonts w:ascii="Arial" w:eastAsia="Calibri" w:hAnsi="Arial" w:cs="Arial"/>
          <w:bCs/>
          <w:lang w:eastAsia="en-US"/>
        </w:rPr>
        <w:t>ados que possam ser cumpridos ao</w:t>
      </w:r>
      <w:r>
        <w:rPr>
          <w:rFonts w:ascii="Arial" w:eastAsia="Calibri" w:hAnsi="Arial" w:cs="Arial"/>
          <w:bCs/>
          <w:lang w:eastAsia="en-US"/>
        </w:rPr>
        <w:t xml:space="preserve"> mesmo tempo são remetidos em cargas ao Oficial de Justiça simultaneamente? (Art. 1.007, §5º)</w:t>
      </w:r>
    </w:p>
    <w:p w14:paraId="5C84F389" w14:textId="77777777" w:rsidR="00EB169B" w:rsidRPr="00EB169B" w:rsidRDefault="00EB169B" w:rsidP="00EB169B">
      <w:pPr>
        <w:spacing w:before="120" w:after="120" w:line="276" w:lineRule="auto"/>
        <w:jc w:val="both"/>
        <w:rPr>
          <w:rFonts w:ascii="Arial" w:eastAsia="Calibri" w:hAnsi="Arial" w:cs="Arial"/>
          <w:bCs/>
          <w:lang w:eastAsia="en-US"/>
        </w:rPr>
      </w:pPr>
      <w:r w:rsidRPr="00EB169B">
        <w:rPr>
          <w:rFonts w:ascii="Arial" w:eastAsia="Calibri" w:hAnsi="Arial" w:cs="Arial"/>
          <w:bCs/>
          <w:lang w:eastAsia="en-US"/>
        </w:rPr>
        <w:t xml:space="preserve">S </w:t>
      </w:r>
      <w:proofErr w:type="gramStart"/>
      <w:r w:rsidRPr="00EB169B">
        <w:rPr>
          <w:rFonts w:ascii="Arial" w:eastAsia="Calibri" w:hAnsi="Arial" w:cs="Arial"/>
          <w:bCs/>
          <w:lang w:eastAsia="en-US"/>
        </w:rPr>
        <w:t>(  )</w:t>
      </w:r>
      <w:proofErr w:type="gramEnd"/>
      <w:r w:rsidRPr="00EB169B">
        <w:rPr>
          <w:rFonts w:ascii="Arial" w:eastAsia="Calibri" w:hAnsi="Arial" w:cs="Arial"/>
          <w:bCs/>
          <w:lang w:eastAsia="en-US"/>
        </w:rPr>
        <w:t xml:space="preserve"> </w:t>
      </w:r>
      <w:r w:rsidRPr="00EB169B">
        <w:rPr>
          <w:rFonts w:ascii="Arial" w:eastAsia="Calibri" w:hAnsi="Arial" w:cs="Arial"/>
          <w:bCs/>
          <w:lang w:eastAsia="en-US"/>
        </w:rPr>
        <w:tab/>
      </w:r>
      <w:r w:rsidR="0089093E">
        <w:rPr>
          <w:rFonts w:ascii="Arial" w:eastAsia="Calibri" w:hAnsi="Arial" w:cs="Arial"/>
          <w:bCs/>
          <w:lang w:eastAsia="en-US"/>
        </w:rPr>
        <w:t xml:space="preserve">   </w:t>
      </w:r>
      <w:r w:rsidRPr="00EB169B">
        <w:rPr>
          <w:rFonts w:ascii="Arial" w:eastAsia="Calibri" w:hAnsi="Arial" w:cs="Arial"/>
          <w:bCs/>
          <w:lang w:eastAsia="en-US"/>
        </w:rPr>
        <w:t>N (  )</w:t>
      </w:r>
    </w:p>
    <w:p w14:paraId="737FBFC2" w14:textId="77777777" w:rsidR="00F56D2D" w:rsidRDefault="00F56D2D" w:rsidP="00F56D2D">
      <w:pPr>
        <w:numPr>
          <w:ilvl w:val="1"/>
          <w:numId w:val="12"/>
        </w:numPr>
        <w:spacing w:before="120" w:after="120" w:line="276" w:lineRule="auto"/>
        <w:ind w:left="0" w:firstLine="0"/>
        <w:jc w:val="both"/>
        <w:rPr>
          <w:rFonts w:ascii="Arial" w:eastAsia="Calibri" w:hAnsi="Arial" w:cs="Arial"/>
          <w:bCs/>
          <w:lang w:eastAsia="en-US"/>
        </w:rPr>
      </w:pPr>
      <w:r w:rsidRPr="00F56D2D">
        <w:rPr>
          <w:rFonts w:ascii="Arial" w:eastAsia="Calibri" w:hAnsi="Arial" w:cs="Arial"/>
          <w:bCs/>
          <w:lang w:eastAsia="en-US"/>
        </w:rPr>
        <w:t xml:space="preserve">Como </w:t>
      </w:r>
      <w:r w:rsidR="0037740F">
        <w:rPr>
          <w:rFonts w:ascii="Arial" w:eastAsia="Calibri" w:hAnsi="Arial" w:cs="Arial"/>
          <w:bCs/>
          <w:lang w:eastAsia="en-US"/>
        </w:rPr>
        <w:t>é o controle d</w:t>
      </w:r>
      <w:r w:rsidR="0089093E">
        <w:rPr>
          <w:rFonts w:ascii="Arial" w:eastAsia="Calibri" w:hAnsi="Arial" w:cs="Arial"/>
          <w:bCs/>
          <w:lang w:eastAsia="en-US"/>
        </w:rPr>
        <w:t>a conferê</w:t>
      </w:r>
      <w:r w:rsidR="00300487">
        <w:rPr>
          <w:rFonts w:ascii="Arial" w:eastAsia="Calibri" w:hAnsi="Arial" w:cs="Arial"/>
          <w:bCs/>
          <w:lang w:eastAsia="en-US"/>
        </w:rPr>
        <w:t>ncia do cumprimento pelo Oficial de J</w:t>
      </w:r>
      <w:r w:rsidRPr="00F56D2D">
        <w:rPr>
          <w:rFonts w:ascii="Arial" w:eastAsia="Calibri" w:hAnsi="Arial" w:cs="Arial"/>
          <w:bCs/>
          <w:lang w:eastAsia="en-US"/>
        </w:rPr>
        <w:t>ustiça dos mandados agrupados?</w:t>
      </w:r>
      <w:r w:rsidR="0037740F">
        <w:rPr>
          <w:rFonts w:ascii="Arial" w:eastAsia="Calibri" w:hAnsi="Arial" w:cs="Arial"/>
          <w:bCs/>
          <w:lang w:eastAsia="en-US"/>
        </w:rPr>
        <w:t xml:space="preserve"> Descrever de forma sucinta.</w:t>
      </w:r>
    </w:p>
    <w:p w14:paraId="06EC7263" w14:textId="77777777" w:rsidR="0089093E" w:rsidRPr="00EC1184" w:rsidRDefault="0089093E" w:rsidP="00F56D2D">
      <w:pPr>
        <w:numPr>
          <w:ilvl w:val="1"/>
          <w:numId w:val="12"/>
        </w:numPr>
        <w:spacing w:before="120" w:after="120" w:line="276" w:lineRule="auto"/>
        <w:ind w:left="0" w:firstLine="0"/>
        <w:jc w:val="both"/>
        <w:rPr>
          <w:rFonts w:ascii="Arial" w:eastAsia="Calibri" w:hAnsi="Arial" w:cs="Arial"/>
          <w:bCs/>
          <w:lang w:eastAsia="en-US"/>
        </w:rPr>
      </w:pPr>
      <w:r w:rsidRPr="00EC1184">
        <w:rPr>
          <w:rFonts w:ascii="Arial" w:eastAsia="Calibri" w:hAnsi="Arial" w:cs="Arial"/>
          <w:bCs/>
          <w:lang w:eastAsia="en-US"/>
        </w:rPr>
        <w:lastRenderedPageBreak/>
        <w:t>Exi</w:t>
      </w:r>
      <w:r w:rsidR="00300487">
        <w:rPr>
          <w:rFonts w:ascii="Arial" w:eastAsia="Calibri" w:hAnsi="Arial" w:cs="Arial"/>
          <w:bCs/>
          <w:lang w:eastAsia="en-US"/>
        </w:rPr>
        <w:t>ste portaria disciplinando distâ</w:t>
      </w:r>
      <w:r w:rsidRPr="00EC1184">
        <w:rPr>
          <w:rFonts w:ascii="Arial" w:eastAsia="Calibri" w:hAnsi="Arial" w:cs="Arial"/>
          <w:bCs/>
          <w:lang w:eastAsia="en-US"/>
        </w:rPr>
        <w:t>ncias em linha reta da sede do juízo</w:t>
      </w:r>
      <w:r w:rsidR="00300487">
        <w:rPr>
          <w:rFonts w:ascii="Arial" w:eastAsia="Calibri" w:hAnsi="Arial" w:cs="Arial"/>
          <w:bCs/>
          <w:lang w:eastAsia="en-US"/>
        </w:rPr>
        <w:t xml:space="preserve"> e</w:t>
      </w:r>
      <w:r w:rsidR="00182CC7">
        <w:rPr>
          <w:rFonts w:ascii="Arial" w:eastAsia="Calibri" w:hAnsi="Arial" w:cs="Arial"/>
          <w:bCs/>
          <w:lang w:eastAsia="en-US"/>
        </w:rPr>
        <w:t xml:space="preserve"> o conceito de</w:t>
      </w:r>
      <w:r w:rsidRPr="00EC1184">
        <w:rPr>
          <w:rFonts w:ascii="Arial" w:eastAsia="Calibri" w:hAnsi="Arial" w:cs="Arial"/>
          <w:bCs/>
          <w:lang w:eastAsia="en-US"/>
        </w:rPr>
        <w:t xml:space="preserve"> local vizinho? (Aplicável apenas a comarcas do interior – Art. 1.008, §2º)</w:t>
      </w:r>
    </w:p>
    <w:p w14:paraId="37ECEBA6" w14:textId="77777777" w:rsidR="0089093E" w:rsidRPr="00EC1184" w:rsidRDefault="0089093E" w:rsidP="0089093E">
      <w:pPr>
        <w:spacing w:before="120" w:after="120" w:line="276" w:lineRule="auto"/>
        <w:jc w:val="both"/>
        <w:rPr>
          <w:rFonts w:ascii="Arial" w:eastAsia="Calibri" w:hAnsi="Arial" w:cs="Arial"/>
          <w:bCs/>
          <w:lang w:eastAsia="en-US"/>
        </w:rPr>
      </w:pPr>
      <w:r w:rsidRPr="00EC1184">
        <w:rPr>
          <w:rFonts w:ascii="Arial" w:eastAsia="Calibri" w:hAnsi="Arial" w:cs="Arial"/>
          <w:bCs/>
          <w:lang w:eastAsia="en-US"/>
        </w:rPr>
        <w:t xml:space="preserve">S </w:t>
      </w:r>
      <w:proofErr w:type="gramStart"/>
      <w:r w:rsidRPr="00EC1184">
        <w:rPr>
          <w:rFonts w:ascii="Arial" w:eastAsia="Calibri" w:hAnsi="Arial" w:cs="Arial"/>
          <w:bCs/>
          <w:lang w:eastAsia="en-US"/>
        </w:rPr>
        <w:t>(  )</w:t>
      </w:r>
      <w:proofErr w:type="gramEnd"/>
      <w:r w:rsidRPr="00EC1184">
        <w:rPr>
          <w:rFonts w:ascii="Arial" w:eastAsia="Calibri" w:hAnsi="Arial" w:cs="Arial"/>
          <w:bCs/>
          <w:lang w:eastAsia="en-US"/>
        </w:rPr>
        <w:t xml:space="preserve"> </w:t>
      </w:r>
      <w:r w:rsidRPr="00EC1184">
        <w:rPr>
          <w:rFonts w:ascii="Arial" w:eastAsia="Calibri" w:hAnsi="Arial" w:cs="Arial"/>
          <w:bCs/>
          <w:lang w:eastAsia="en-US"/>
        </w:rPr>
        <w:tab/>
        <w:t xml:space="preserve">   N (  )</w:t>
      </w:r>
      <w:r w:rsidRPr="00EC1184">
        <w:rPr>
          <w:rFonts w:ascii="Arial" w:eastAsia="Calibri" w:hAnsi="Arial" w:cs="Arial"/>
          <w:bCs/>
          <w:lang w:eastAsia="en-US"/>
        </w:rPr>
        <w:tab/>
        <w:t>(  ) Não aplicável</w:t>
      </w:r>
    </w:p>
    <w:p w14:paraId="1719152D" w14:textId="77777777" w:rsidR="0037594B" w:rsidRPr="00EC1184" w:rsidRDefault="0037594B" w:rsidP="0037594B">
      <w:pPr>
        <w:numPr>
          <w:ilvl w:val="1"/>
          <w:numId w:val="12"/>
        </w:numPr>
        <w:spacing w:before="120" w:after="120" w:line="276" w:lineRule="auto"/>
        <w:ind w:left="0" w:firstLine="0"/>
        <w:jc w:val="both"/>
        <w:rPr>
          <w:rFonts w:ascii="Arial" w:eastAsia="Calibri" w:hAnsi="Arial" w:cs="Arial"/>
          <w:bCs/>
          <w:lang w:eastAsia="en-US"/>
        </w:rPr>
      </w:pPr>
      <w:r w:rsidRPr="00EC1184">
        <w:rPr>
          <w:rFonts w:ascii="Arial" w:eastAsia="Calibri" w:hAnsi="Arial" w:cs="Arial"/>
          <w:bCs/>
          <w:lang w:eastAsia="en-US"/>
        </w:rPr>
        <w:t>As guias ou boletos bancários de recolhimentos de diligências do Oficial de Justiça, a relação de mandados e a cópia da autorização de crédito são inutilizados decorridos o prazo de dois anos? (Art. 1.022, §8º)</w:t>
      </w:r>
    </w:p>
    <w:p w14:paraId="384E18F8" w14:textId="77777777" w:rsidR="0037594B" w:rsidRPr="00EC1184" w:rsidRDefault="0037594B" w:rsidP="00EC1184">
      <w:pPr>
        <w:tabs>
          <w:tab w:val="left" w:pos="708"/>
          <w:tab w:val="left" w:pos="1416"/>
          <w:tab w:val="left" w:pos="5124"/>
        </w:tabs>
        <w:spacing w:before="120" w:after="120" w:line="276" w:lineRule="auto"/>
        <w:jc w:val="both"/>
        <w:rPr>
          <w:rFonts w:ascii="Arial" w:eastAsia="Calibri" w:hAnsi="Arial" w:cs="Arial"/>
          <w:b/>
          <w:bCs/>
          <w:lang w:eastAsia="en-US"/>
        </w:rPr>
      </w:pPr>
      <w:r w:rsidRPr="00EC1184">
        <w:rPr>
          <w:rFonts w:ascii="Arial" w:eastAsia="Calibri" w:hAnsi="Arial" w:cs="Arial"/>
          <w:bCs/>
          <w:lang w:eastAsia="en-US"/>
        </w:rPr>
        <w:t xml:space="preserve">S </w:t>
      </w:r>
      <w:proofErr w:type="gramStart"/>
      <w:r w:rsidRPr="00EC1184">
        <w:rPr>
          <w:rFonts w:ascii="Arial" w:eastAsia="Calibri" w:hAnsi="Arial" w:cs="Arial"/>
          <w:bCs/>
          <w:lang w:eastAsia="en-US"/>
        </w:rPr>
        <w:t>(  )</w:t>
      </w:r>
      <w:proofErr w:type="gramEnd"/>
      <w:r w:rsidRPr="00EC1184">
        <w:rPr>
          <w:rFonts w:ascii="Arial" w:eastAsia="Calibri" w:hAnsi="Arial" w:cs="Arial"/>
          <w:bCs/>
          <w:lang w:eastAsia="en-US"/>
        </w:rPr>
        <w:t xml:space="preserve"> </w:t>
      </w:r>
      <w:r w:rsidRPr="00EC1184">
        <w:rPr>
          <w:rFonts w:ascii="Arial" w:eastAsia="Calibri" w:hAnsi="Arial" w:cs="Arial"/>
          <w:bCs/>
          <w:lang w:eastAsia="en-US"/>
        </w:rPr>
        <w:tab/>
        <w:t xml:space="preserve">   N (  )</w:t>
      </w:r>
      <w:r w:rsidR="00EC1184" w:rsidRPr="00EC1184">
        <w:rPr>
          <w:rFonts w:ascii="Arial" w:eastAsia="Calibri" w:hAnsi="Arial" w:cs="Arial"/>
          <w:bCs/>
          <w:lang w:eastAsia="en-US"/>
        </w:rPr>
        <w:tab/>
      </w:r>
    </w:p>
    <w:p w14:paraId="2720AFB9" w14:textId="77777777" w:rsidR="0089093E" w:rsidRPr="00EC1184" w:rsidRDefault="0037594B" w:rsidP="0037594B">
      <w:pPr>
        <w:numPr>
          <w:ilvl w:val="1"/>
          <w:numId w:val="12"/>
        </w:numPr>
        <w:spacing w:before="120" w:after="120" w:line="276" w:lineRule="auto"/>
        <w:ind w:left="0" w:firstLine="0"/>
        <w:jc w:val="both"/>
        <w:rPr>
          <w:rFonts w:ascii="Arial" w:eastAsia="Calibri" w:hAnsi="Arial" w:cs="Arial"/>
          <w:bCs/>
          <w:lang w:eastAsia="en-US"/>
        </w:rPr>
      </w:pPr>
      <w:r w:rsidRPr="00EC1184">
        <w:rPr>
          <w:rFonts w:ascii="Arial" w:eastAsia="Calibri" w:hAnsi="Arial" w:cs="Arial"/>
          <w:bCs/>
          <w:lang w:eastAsia="en-US"/>
        </w:rPr>
        <w:t>As cópias dos Alvarás de levantamento e os documentos anexados são inutilizados após dois anos? (Art. 1.022-A, §4º)</w:t>
      </w:r>
    </w:p>
    <w:p w14:paraId="2C020694" w14:textId="77777777" w:rsidR="0037594B" w:rsidRPr="0037594B" w:rsidRDefault="0037594B" w:rsidP="0037594B">
      <w:pPr>
        <w:spacing w:before="120" w:after="120" w:line="276" w:lineRule="auto"/>
        <w:jc w:val="both"/>
        <w:rPr>
          <w:rFonts w:ascii="Arial" w:eastAsia="Calibri" w:hAnsi="Arial" w:cs="Arial"/>
          <w:b/>
          <w:bCs/>
          <w:lang w:eastAsia="en-US"/>
        </w:rPr>
      </w:pPr>
      <w:r w:rsidRPr="0037594B">
        <w:rPr>
          <w:rFonts w:ascii="Arial" w:eastAsia="Calibri" w:hAnsi="Arial" w:cs="Arial"/>
          <w:bCs/>
          <w:lang w:eastAsia="en-US"/>
        </w:rPr>
        <w:t xml:space="preserve">S </w:t>
      </w:r>
      <w:proofErr w:type="gramStart"/>
      <w:r w:rsidRPr="0037594B">
        <w:rPr>
          <w:rFonts w:ascii="Arial" w:eastAsia="Calibri" w:hAnsi="Arial" w:cs="Arial"/>
          <w:bCs/>
          <w:lang w:eastAsia="en-US"/>
        </w:rPr>
        <w:t>(  )</w:t>
      </w:r>
      <w:proofErr w:type="gramEnd"/>
      <w:r w:rsidRPr="0037594B">
        <w:rPr>
          <w:rFonts w:ascii="Arial" w:eastAsia="Calibri" w:hAnsi="Arial" w:cs="Arial"/>
          <w:bCs/>
          <w:lang w:eastAsia="en-US"/>
        </w:rPr>
        <w:t xml:space="preserve"> </w:t>
      </w:r>
      <w:r w:rsidRPr="0037594B">
        <w:rPr>
          <w:rFonts w:ascii="Arial" w:eastAsia="Calibri" w:hAnsi="Arial" w:cs="Arial"/>
          <w:bCs/>
          <w:lang w:eastAsia="en-US"/>
        </w:rPr>
        <w:tab/>
        <w:t xml:space="preserve">   N (  )</w:t>
      </w:r>
    </w:p>
    <w:p w14:paraId="64C32259" w14:textId="77777777" w:rsidR="0094787A" w:rsidRPr="00CC709C" w:rsidRDefault="0094787A" w:rsidP="0094787A">
      <w:pPr>
        <w:numPr>
          <w:ilvl w:val="1"/>
          <w:numId w:val="12"/>
        </w:numPr>
        <w:spacing w:before="120" w:after="120" w:line="276" w:lineRule="auto"/>
        <w:ind w:left="0" w:firstLine="0"/>
        <w:jc w:val="both"/>
        <w:rPr>
          <w:rFonts w:ascii="Arial" w:eastAsia="Calibri" w:hAnsi="Arial" w:cs="Arial"/>
          <w:bCs/>
          <w:lang w:eastAsia="en-US"/>
        </w:rPr>
      </w:pPr>
      <w:r w:rsidRPr="00CC709C">
        <w:rPr>
          <w:rFonts w:ascii="Arial" w:eastAsia="Calibri" w:hAnsi="Arial" w:cs="Arial"/>
          <w:bCs/>
          <w:lang w:eastAsia="en-US"/>
        </w:rPr>
        <w:t>Os mapas mensais individuais de mandados gratuitos são arquivados em cartório?</w:t>
      </w:r>
      <w:r>
        <w:rPr>
          <w:rFonts w:ascii="Arial" w:eastAsia="Calibri" w:hAnsi="Arial" w:cs="Arial"/>
          <w:bCs/>
          <w:lang w:eastAsia="en-US"/>
        </w:rPr>
        <w:t xml:space="preserve"> (Art. 1.026)</w:t>
      </w:r>
    </w:p>
    <w:p w14:paraId="2D098E38" w14:textId="77777777" w:rsidR="0094787A" w:rsidRDefault="0094787A" w:rsidP="0094787A">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w:t>
      </w:r>
      <w:r w:rsidRPr="00CC709C">
        <w:rPr>
          <w:rFonts w:ascii="Arial" w:eastAsia="Calibri" w:hAnsi="Arial" w:cs="Arial"/>
          <w:bCs/>
          <w:lang w:eastAsia="en-US"/>
        </w:rPr>
        <w:t>N (  )</w:t>
      </w:r>
    </w:p>
    <w:p w14:paraId="62A1C4AC" w14:textId="77777777" w:rsidR="0094787A" w:rsidRDefault="0094787A" w:rsidP="0094787A">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Os mapas mensais individuais de mandados gratuitos são inutilizados após dois anos? (Art. 1.026)</w:t>
      </w:r>
    </w:p>
    <w:p w14:paraId="7302DB84" w14:textId="77777777" w:rsidR="0094787A" w:rsidRPr="0094787A" w:rsidRDefault="0094787A" w:rsidP="0094787A">
      <w:pPr>
        <w:spacing w:before="120" w:after="120" w:line="276" w:lineRule="auto"/>
        <w:jc w:val="both"/>
        <w:rPr>
          <w:rFonts w:ascii="Arial" w:eastAsia="Calibri" w:hAnsi="Arial" w:cs="Arial"/>
          <w:bCs/>
          <w:lang w:eastAsia="en-US"/>
        </w:rPr>
      </w:pPr>
      <w:proofErr w:type="gramStart"/>
      <w:r>
        <w:rPr>
          <w:rFonts w:ascii="Arial" w:eastAsia="Calibri" w:hAnsi="Arial" w:cs="Arial"/>
          <w:bCs/>
          <w:lang w:eastAsia="en-US"/>
        </w:rPr>
        <w:t xml:space="preserve">S(  </w:t>
      </w:r>
      <w:proofErr w:type="gramEnd"/>
      <w:r>
        <w:rPr>
          <w:rFonts w:ascii="Arial" w:eastAsia="Calibri" w:hAnsi="Arial" w:cs="Arial"/>
          <w:bCs/>
          <w:lang w:eastAsia="en-US"/>
        </w:rPr>
        <w:t>)</w:t>
      </w:r>
      <w:r>
        <w:rPr>
          <w:rFonts w:ascii="Arial" w:eastAsia="Calibri" w:hAnsi="Arial" w:cs="Arial"/>
          <w:bCs/>
          <w:lang w:eastAsia="en-US"/>
        </w:rPr>
        <w:tab/>
        <w:t xml:space="preserve">   </w:t>
      </w:r>
      <w:r w:rsidRPr="0094787A">
        <w:rPr>
          <w:rFonts w:ascii="Arial" w:eastAsia="Calibri" w:hAnsi="Arial" w:cs="Arial"/>
          <w:bCs/>
          <w:lang w:eastAsia="en-US"/>
        </w:rPr>
        <w:t>N (  )</w:t>
      </w:r>
    </w:p>
    <w:p w14:paraId="4FAC3969" w14:textId="77777777" w:rsidR="003F001F" w:rsidRDefault="003F001F" w:rsidP="003F001F">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O Chefe de Seção procede com a conferência precisa dos mapas, certidões e documentos necessários para ressarcimento de diligências em mandados pagos e gratuitos?</w:t>
      </w:r>
      <w:r w:rsidR="00DE6E45">
        <w:rPr>
          <w:rFonts w:ascii="Arial" w:eastAsia="Calibri" w:hAnsi="Arial" w:cs="Arial"/>
          <w:bCs/>
          <w:lang w:eastAsia="en-US"/>
        </w:rPr>
        <w:t xml:space="preserve"> Fiscaliza a tempestividade das tarefas da SADM e cobra os mandados com prazos expedidos? </w:t>
      </w:r>
      <w:r>
        <w:rPr>
          <w:rFonts w:ascii="Arial" w:eastAsia="Calibri" w:hAnsi="Arial" w:cs="Arial"/>
          <w:bCs/>
          <w:lang w:eastAsia="en-US"/>
        </w:rPr>
        <w:t xml:space="preserve"> (A</w:t>
      </w:r>
      <w:r w:rsidRPr="008F5CA4">
        <w:rPr>
          <w:rFonts w:ascii="Arial" w:eastAsia="Calibri" w:hAnsi="Arial" w:cs="Arial"/>
          <w:bCs/>
          <w:lang w:eastAsia="en-US"/>
        </w:rPr>
        <w:t>rt. 1.049</w:t>
      </w:r>
      <w:r w:rsidR="0037594B">
        <w:rPr>
          <w:rFonts w:ascii="Arial" w:eastAsia="Calibri" w:hAnsi="Arial" w:cs="Arial"/>
          <w:bCs/>
          <w:lang w:eastAsia="en-US"/>
        </w:rPr>
        <w:t>, I</w:t>
      </w:r>
      <w:r w:rsidR="00DE6E45">
        <w:rPr>
          <w:rFonts w:ascii="Arial" w:eastAsia="Calibri" w:hAnsi="Arial" w:cs="Arial"/>
          <w:bCs/>
          <w:lang w:eastAsia="en-US"/>
        </w:rPr>
        <w:t>, II</w:t>
      </w:r>
      <w:r w:rsidRPr="008F5CA4">
        <w:rPr>
          <w:rFonts w:ascii="Arial" w:eastAsia="Calibri" w:hAnsi="Arial" w:cs="Arial"/>
          <w:bCs/>
          <w:lang w:eastAsia="en-US"/>
        </w:rPr>
        <w:t>)</w:t>
      </w:r>
    </w:p>
    <w:p w14:paraId="1D233EB3" w14:textId="77777777" w:rsidR="00DE6E45" w:rsidRPr="0094787A" w:rsidRDefault="00DE6E45" w:rsidP="00DE6E45">
      <w:pPr>
        <w:numPr>
          <w:ilvl w:val="1"/>
          <w:numId w:val="12"/>
        </w:numPr>
        <w:spacing w:before="120" w:after="120" w:line="276" w:lineRule="auto"/>
        <w:ind w:left="0" w:firstLine="0"/>
        <w:jc w:val="both"/>
        <w:rPr>
          <w:rFonts w:ascii="Arial" w:eastAsia="Calibri" w:hAnsi="Arial" w:cs="Arial"/>
          <w:bCs/>
          <w:lang w:eastAsia="en-US"/>
        </w:rPr>
      </w:pPr>
      <w:r w:rsidRPr="0094787A">
        <w:rPr>
          <w:rFonts w:ascii="Arial" w:eastAsia="Calibri" w:hAnsi="Arial" w:cs="Arial"/>
          <w:bCs/>
          <w:lang w:eastAsia="en-US"/>
        </w:rPr>
        <w:t>Os Oficiais de Justiça registram ponto conforme escala aprovada pelo juiz corregedor permanente, vedada ausência de registro da presença por dois ou mais dias úteis consecutivos, além de manterem seus dados atualizados</w:t>
      </w:r>
      <w:r>
        <w:rPr>
          <w:rFonts w:ascii="Arial" w:eastAsia="Calibri" w:hAnsi="Arial" w:cs="Arial"/>
          <w:bCs/>
          <w:lang w:eastAsia="en-US"/>
        </w:rPr>
        <w:t xml:space="preserve">? (Art. 1.050, </w:t>
      </w:r>
      <w:r>
        <w:rPr>
          <w:rFonts w:ascii="Arial" w:eastAsia="Calibri" w:hAnsi="Arial" w:cs="Arial"/>
          <w:bCs/>
          <w:i/>
          <w:lang w:eastAsia="en-US"/>
        </w:rPr>
        <w:t>caput</w:t>
      </w:r>
      <w:r>
        <w:rPr>
          <w:rFonts w:ascii="Arial" w:eastAsia="Calibri" w:hAnsi="Arial" w:cs="Arial"/>
          <w:bCs/>
          <w:lang w:eastAsia="en-US"/>
        </w:rPr>
        <w:t>)</w:t>
      </w:r>
    </w:p>
    <w:p w14:paraId="6C290C6D" w14:textId="77777777" w:rsidR="00DE6E45" w:rsidRPr="00DE2363" w:rsidRDefault="00DE6E45" w:rsidP="00DE2363">
      <w:pPr>
        <w:spacing w:before="120" w:after="120" w:line="276" w:lineRule="auto"/>
        <w:jc w:val="both"/>
        <w:rPr>
          <w:rFonts w:ascii="Arial" w:eastAsia="Calibri" w:hAnsi="Arial" w:cs="Arial"/>
          <w:bCs/>
          <w:lang w:eastAsia="en-US"/>
        </w:rPr>
      </w:pPr>
      <w:r w:rsidRPr="00DE2363">
        <w:rPr>
          <w:rFonts w:ascii="Arial" w:eastAsia="Calibri" w:hAnsi="Arial" w:cs="Arial"/>
          <w:bCs/>
          <w:lang w:eastAsia="en-US"/>
        </w:rPr>
        <w:t xml:space="preserve">S </w:t>
      </w:r>
      <w:proofErr w:type="gramStart"/>
      <w:r w:rsidRPr="00DE2363">
        <w:rPr>
          <w:rFonts w:ascii="Arial" w:eastAsia="Calibri" w:hAnsi="Arial" w:cs="Arial"/>
          <w:bCs/>
          <w:lang w:eastAsia="en-US"/>
        </w:rPr>
        <w:t>(  )</w:t>
      </w:r>
      <w:proofErr w:type="gramEnd"/>
      <w:r w:rsidRPr="00DE2363">
        <w:rPr>
          <w:rFonts w:ascii="Arial" w:eastAsia="Calibri" w:hAnsi="Arial" w:cs="Arial"/>
          <w:bCs/>
          <w:lang w:eastAsia="en-US"/>
        </w:rPr>
        <w:tab/>
        <w:t xml:space="preserve">   N (  )</w:t>
      </w:r>
    </w:p>
    <w:p w14:paraId="7DCEA2A9" w14:textId="77777777" w:rsidR="00DE6E45" w:rsidRDefault="00DE6E45" w:rsidP="00DE6E45">
      <w:pPr>
        <w:numPr>
          <w:ilvl w:val="1"/>
          <w:numId w:val="12"/>
        </w:numPr>
        <w:spacing w:before="120" w:after="120" w:line="276" w:lineRule="auto"/>
        <w:ind w:left="0" w:firstLine="0"/>
        <w:jc w:val="both"/>
        <w:rPr>
          <w:rFonts w:ascii="Arial" w:eastAsia="Calibri" w:hAnsi="Arial" w:cs="Arial"/>
          <w:bCs/>
          <w:lang w:eastAsia="en-US"/>
        </w:rPr>
      </w:pPr>
      <w:r w:rsidRPr="0094787A">
        <w:rPr>
          <w:rFonts w:ascii="Arial" w:eastAsia="Calibri" w:hAnsi="Arial" w:cs="Arial"/>
          <w:bCs/>
          <w:lang w:eastAsia="en-US"/>
        </w:rPr>
        <w:t>Como se dá a distribuição de mandados aos Oficiais de Justiça? Quais as razões para o direcionamento de mandados? Existe rodízio dos Oficiais entre os setores?</w:t>
      </w:r>
      <w:r>
        <w:rPr>
          <w:rFonts w:ascii="Arial" w:eastAsia="Calibri" w:hAnsi="Arial" w:cs="Arial"/>
          <w:bCs/>
          <w:lang w:eastAsia="en-US"/>
        </w:rPr>
        <w:t xml:space="preserve"> (</w:t>
      </w:r>
      <w:r w:rsidR="00BF46D0">
        <w:rPr>
          <w:rFonts w:ascii="Arial" w:eastAsia="Calibri" w:hAnsi="Arial" w:cs="Arial"/>
          <w:bCs/>
          <w:lang w:eastAsia="en-US"/>
        </w:rPr>
        <w:t>Inteligência</w:t>
      </w:r>
      <w:r>
        <w:rPr>
          <w:rFonts w:ascii="Arial" w:eastAsia="Calibri" w:hAnsi="Arial" w:cs="Arial"/>
          <w:bCs/>
          <w:lang w:eastAsia="en-US"/>
        </w:rPr>
        <w:t xml:space="preserve"> dos artigos 1.053, </w:t>
      </w:r>
      <w:r>
        <w:rPr>
          <w:rFonts w:ascii="Arial" w:eastAsia="Calibri" w:hAnsi="Arial" w:cs="Arial"/>
          <w:bCs/>
          <w:i/>
          <w:lang w:eastAsia="en-US"/>
        </w:rPr>
        <w:t>caput</w:t>
      </w:r>
      <w:r>
        <w:rPr>
          <w:rFonts w:ascii="Arial" w:eastAsia="Calibri" w:hAnsi="Arial" w:cs="Arial"/>
          <w:bCs/>
          <w:lang w:eastAsia="en-US"/>
        </w:rPr>
        <w:t xml:space="preserve">, 1.055, </w:t>
      </w:r>
      <w:r>
        <w:rPr>
          <w:rFonts w:ascii="Arial" w:eastAsia="Calibri" w:hAnsi="Arial" w:cs="Arial"/>
          <w:bCs/>
          <w:i/>
          <w:lang w:eastAsia="en-US"/>
        </w:rPr>
        <w:t>caput</w:t>
      </w:r>
      <w:r>
        <w:rPr>
          <w:rFonts w:ascii="Arial" w:eastAsia="Calibri" w:hAnsi="Arial" w:cs="Arial"/>
          <w:bCs/>
          <w:lang w:eastAsia="en-US"/>
        </w:rPr>
        <w:t xml:space="preserve">, §1º e 2º). Descrever de maneira sucinta. </w:t>
      </w:r>
    </w:p>
    <w:p w14:paraId="7B433157" w14:textId="77777777" w:rsidR="0009406E" w:rsidRDefault="0009406E" w:rsidP="00DE6E45">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Houve caso de classificação de mandado como urgente ou para cumprimento em pla</w:t>
      </w:r>
      <w:r w:rsidR="0090051D">
        <w:rPr>
          <w:rFonts w:ascii="Arial" w:eastAsia="Calibri" w:hAnsi="Arial" w:cs="Arial"/>
          <w:bCs/>
          <w:lang w:eastAsia="en-US"/>
        </w:rPr>
        <w:t>n</w:t>
      </w:r>
      <w:r>
        <w:rPr>
          <w:rFonts w:ascii="Arial" w:eastAsia="Calibri" w:hAnsi="Arial" w:cs="Arial"/>
          <w:bCs/>
          <w:lang w:eastAsia="en-US"/>
        </w:rPr>
        <w:t>tão sem decisão judicial? (Art. 1.061)</w:t>
      </w:r>
    </w:p>
    <w:p w14:paraId="5BC8D1DC" w14:textId="77777777" w:rsidR="0009406E" w:rsidRDefault="0009406E" w:rsidP="0009406E">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N (  )</w:t>
      </w:r>
    </w:p>
    <w:p w14:paraId="4227DD7B" w14:textId="77777777" w:rsidR="0061133C" w:rsidRPr="0061133C" w:rsidRDefault="003F001F" w:rsidP="0061133C">
      <w:pPr>
        <w:numPr>
          <w:ilvl w:val="1"/>
          <w:numId w:val="12"/>
        </w:numPr>
        <w:spacing w:before="120" w:after="120" w:line="276" w:lineRule="auto"/>
        <w:ind w:left="0" w:firstLine="0"/>
        <w:jc w:val="both"/>
        <w:rPr>
          <w:rFonts w:ascii="Arial" w:eastAsia="Calibri" w:hAnsi="Arial" w:cs="Arial"/>
          <w:bCs/>
          <w:lang w:eastAsia="en-US"/>
        </w:rPr>
      </w:pPr>
      <w:r w:rsidRPr="0061133C">
        <w:rPr>
          <w:rFonts w:ascii="Arial" w:eastAsia="Calibri" w:hAnsi="Arial" w:cs="Arial"/>
          <w:bCs/>
          <w:lang w:eastAsia="en-US"/>
        </w:rPr>
        <w:t>Quando devolvido</w:t>
      </w:r>
      <w:r w:rsidR="00CC709C">
        <w:rPr>
          <w:rFonts w:ascii="Arial" w:eastAsia="Calibri" w:hAnsi="Arial" w:cs="Arial"/>
          <w:bCs/>
          <w:lang w:eastAsia="en-US"/>
        </w:rPr>
        <w:t>s</w:t>
      </w:r>
      <w:r w:rsidRPr="0061133C">
        <w:rPr>
          <w:rFonts w:ascii="Arial" w:eastAsia="Calibri" w:hAnsi="Arial" w:cs="Arial"/>
          <w:bCs/>
          <w:lang w:eastAsia="en-US"/>
        </w:rPr>
        <w:t xml:space="preserve"> os mandados pelo Oficial de Justiça a SADM verifica se regular o cumprimento, se lançadas no sistema </w:t>
      </w:r>
      <w:r w:rsidR="00DE6E45" w:rsidRPr="0061133C">
        <w:rPr>
          <w:rFonts w:ascii="Arial" w:eastAsia="Calibri" w:hAnsi="Arial" w:cs="Arial"/>
          <w:bCs/>
          <w:lang w:eastAsia="en-US"/>
        </w:rPr>
        <w:t>às</w:t>
      </w:r>
      <w:r w:rsidRPr="0061133C">
        <w:rPr>
          <w:rFonts w:ascii="Arial" w:eastAsia="Calibri" w:hAnsi="Arial" w:cs="Arial"/>
          <w:bCs/>
          <w:lang w:eastAsia="en-US"/>
        </w:rPr>
        <w:t xml:space="preserve"> informações </w:t>
      </w:r>
      <w:r w:rsidRPr="0061133C">
        <w:rPr>
          <w:rFonts w:ascii="Arial" w:eastAsia="Calibri" w:hAnsi="Arial" w:cs="Arial"/>
          <w:bCs/>
          <w:lang w:eastAsia="en-US"/>
        </w:rPr>
        <w:lastRenderedPageBreak/>
        <w:t xml:space="preserve">devidas, se emitidos certidões e documentos correlatos e se correto o número de atos margeados? (Art. 1.083) </w:t>
      </w:r>
    </w:p>
    <w:p w14:paraId="0E689B7E" w14:textId="77777777" w:rsidR="003F001F" w:rsidRPr="008F5CA4" w:rsidRDefault="003F001F" w:rsidP="003F001F">
      <w:pPr>
        <w:spacing w:before="120" w:after="120" w:line="276" w:lineRule="auto"/>
        <w:jc w:val="both"/>
        <w:rPr>
          <w:rFonts w:ascii="Arial" w:eastAsia="Calibri" w:hAnsi="Arial" w:cs="Arial"/>
          <w:bCs/>
          <w:lang w:eastAsia="en-US"/>
        </w:rPr>
      </w:pPr>
      <w:r w:rsidRPr="008F5CA4">
        <w:rPr>
          <w:rFonts w:ascii="Arial" w:eastAsia="Calibri" w:hAnsi="Arial" w:cs="Arial"/>
          <w:bCs/>
          <w:lang w:eastAsia="en-US"/>
        </w:rPr>
        <w:t xml:space="preserve">S </w:t>
      </w:r>
      <w:proofErr w:type="gramStart"/>
      <w:r w:rsidRPr="008F5CA4">
        <w:rPr>
          <w:rFonts w:ascii="Arial" w:eastAsia="Calibri" w:hAnsi="Arial" w:cs="Arial"/>
          <w:bCs/>
          <w:lang w:eastAsia="en-US"/>
        </w:rPr>
        <w:t>(  )</w:t>
      </w:r>
      <w:proofErr w:type="gramEnd"/>
      <w:r w:rsidRPr="008F5CA4">
        <w:rPr>
          <w:rFonts w:ascii="Arial" w:eastAsia="Calibri" w:hAnsi="Arial" w:cs="Arial"/>
          <w:bCs/>
          <w:lang w:eastAsia="en-US"/>
        </w:rPr>
        <w:tab/>
        <w:t xml:space="preserve">   N (  )</w:t>
      </w:r>
    </w:p>
    <w:p w14:paraId="5E21E226" w14:textId="77777777" w:rsidR="008F669F" w:rsidRPr="00CC709C" w:rsidRDefault="00CC709C" w:rsidP="00CC709C">
      <w:pPr>
        <w:numPr>
          <w:ilvl w:val="1"/>
          <w:numId w:val="12"/>
        </w:numPr>
        <w:spacing w:before="120" w:after="120" w:line="276" w:lineRule="auto"/>
        <w:ind w:left="0" w:firstLine="0"/>
        <w:jc w:val="both"/>
        <w:rPr>
          <w:rFonts w:ascii="Arial" w:eastAsia="Calibri" w:hAnsi="Arial" w:cs="Arial"/>
          <w:bCs/>
          <w:lang w:eastAsia="en-US"/>
        </w:rPr>
      </w:pPr>
      <w:r>
        <w:rPr>
          <w:rFonts w:ascii="Arial" w:eastAsia="Calibri" w:hAnsi="Arial" w:cs="Arial"/>
          <w:bCs/>
          <w:lang w:eastAsia="en-US"/>
        </w:rPr>
        <w:t>Os mapas de mandados gratuitos são entregues mediante recibo em via própria ao Chefe de Seção no 1º (primeiro) dia útil do mês subsequente ao mês de referência para conferência e encaminhamento em tempo hábil ao setor competente? (Art. 1.088)</w:t>
      </w:r>
    </w:p>
    <w:p w14:paraId="54EDC08B" w14:textId="77777777" w:rsidR="008F669F" w:rsidRDefault="00CC709C" w:rsidP="00CC709C">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w:t>
      </w:r>
      <w:r w:rsidR="008F669F" w:rsidRPr="00CC709C">
        <w:rPr>
          <w:rFonts w:ascii="Arial" w:eastAsia="Calibri" w:hAnsi="Arial" w:cs="Arial"/>
          <w:bCs/>
          <w:lang w:eastAsia="en-US"/>
        </w:rPr>
        <w:t>N (  )</w:t>
      </w:r>
    </w:p>
    <w:p w14:paraId="40006E30" w14:textId="77777777" w:rsidR="0009406E" w:rsidRPr="0009406E" w:rsidRDefault="0065796D" w:rsidP="00CC709C">
      <w:pPr>
        <w:spacing w:before="120" w:after="120" w:line="276" w:lineRule="auto"/>
        <w:jc w:val="both"/>
        <w:rPr>
          <w:rFonts w:ascii="Arial" w:eastAsia="Calibri" w:hAnsi="Arial" w:cs="Arial"/>
          <w:bCs/>
          <w:lang w:eastAsia="en-US"/>
        </w:rPr>
      </w:pPr>
      <w:r>
        <w:rPr>
          <w:rFonts w:ascii="Arial" w:eastAsia="Calibri" w:hAnsi="Arial" w:cs="Arial"/>
          <w:b/>
          <w:bCs/>
          <w:lang w:eastAsia="en-US"/>
        </w:rPr>
        <w:t>6</w:t>
      </w:r>
      <w:r w:rsidR="0009406E">
        <w:rPr>
          <w:rFonts w:ascii="Arial" w:eastAsia="Calibri" w:hAnsi="Arial" w:cs="Arial"/>
          <w:b/>
          <w:bCs/>
          <w:lang w:eastAsia="en-US"/>
        </w:rPr>
        <w:t>.15</w:t>
      </w:r>
      <w:r w:rsidR="0009406E">
        <w:rPr>
          <w:rFonts w:ascii="Arial" w:eastAsia="Calibri" w:hAnsi="Arial" w:cs="Arial"/>
          <w:b/>
          <w:bCs/>
          <w:lang w:eastAsia="en-US"/>
        </w:rPr>
        <w:tab/>
      </w:r>
      <w:r w:rsidR="0009406E">
        <w:rPr>
          <w:rFonts w:ascii="Arial" w:eastAsia="Calibri" w:hAnsi="Arial" w:cs="Arial"/>
          <w:bCs/>
          <w:lang w:eastAsia="en-US"/>
        </w:rPr>
        <w:t>Anotação dos mandados que, na data da correição, estejam em poder do Oficial de Justiça com prazo excedido. (Retirar dados do relatório extraído do SAJ PG5)</w:t>
      </w:r>
    </w:p>
    <w:p w14:paraId="6B8FEB2C" w14:textId="77777777" w:rsidR="008F669F" w:rsidRPr="001727F2" w:rsidRDefault="008F669F" w:rsidP="008F669F">
      <w:pPr>
        <w:spacing w:before="240"/>
        <w:jc w:val="both"/>
        <w:rPr>
          <w:rFonts w:ascii="Arial" w:hAnsi="Arial" w:cs="Arial"/>
          <w:b/>
          <w:bCs/>
        </w:rPr>
      </w:pPr>
      <w:r w:rsidRPr="00B872C8">
        <w:rPr>
          <w:rFonts w:ascii="Arial" w:hAnsi="Arial" w:cs="Arial"/>
          <w:b/>
          <w:bCs/>
        </w:rPr>
        <w:t>Observações ou recomendações</w:t>
      </w:r>
      <w:r w:rsidRPr="00FA13FA">
        <w:rPr>
          <w:rFonts w:ascii="Arial" w:hAnsi="Arial" w:cs="Arial"/>
          <w:bCs/>
        </w:rPr>
        <w:t xml:space="preserve"> que o</w:t>
      </w:r>
      <w:r>
        <w:rPr>
          <w:rFonts w:ascii="Arial" w:hAnsi="Arial" w:cs="Arial"/>
          <w:bCs/>
        </w:rPr>
        <w:t xml:space="preserve"> (s)</w:t>
      </w:r>
      <w:r w:rsidRPr="00FA13FA">
        <w:rPr>
          <w:rFonts w:ascii="Arial" w:hAnsi="Arial" w:cs="Arial"/>
          <w:bCs/>
        </w:rPr>
        <w:t xml:space="preserve"> </w:t>
      </w:r>
      <w:r>
        <w:rPr>
          <w:rFonts w:ascii="Arial" w:hAnsi="Arial" w:cs="Arial"/>
          <w:bCs/>
        </w:rPr>
        <w:t xml:space="preserve">MM </w:t>
      </w:r>
      <w:r w:rsidRPr="00FA13FA">
        <w:rPr>
          <w:rFonts w:ascii="Arial" w:hAnsi="Arial" w:cs="Arial"/>
          <w:bCs/>
        </w:rPr>
        <w:t>Juiz</w:t>
      </w:r>
      <w:r>
        <w:rPr>
          <w:rFonts w:ascii="Arial" w:hAnsi="Arial" w:cs="Arial"/>
          <w:bCs/>
        </w:rPr>
        <w:t xml:space="preserve"> (es) Assessor (es) da Corregedoria entender (em) </w:t>
      </w:r>
      <w:r w:rsidRPr="00FA13FA">
        <w:rPr>
          <w:rFonts w:ascii="Arial" w:hAnsi="Arial" w:cs="Arial"/>
          <w:bCs/>
        </w:rPr>
        <w:t>pertinentes:</w:t>
      </w:r>
    </w:p>
    <w:p w14:paraId="0B3DD89F" w14:textId="77777777" w:rsidR="008F669F" w:rsidRPr="001F4ED2" w:rsidRDefault="008F669F" w:rsidP="008F669F">
      <w:pPr>
        <w:pStyle w:val="PargrafodaLista"/>
        <w:numPr>
          <w:ilvl w:val="0"/>
          <w:numId w:val="12"/>
        </w:numPr>
        <w:spacing w:before="240"/>
        <w:jc w:val="both"/>
        <w:rPr>
          <w:rFonts w:ascii="Arial" w:hAnsi="Arial" w:cs="Arial"/>
          <w:b/>
        </w:rPr>
      </w:pPr>
      <w:r w:rsidRPr="001F4ED2">
        <w:rPr>
          <w:rFonts w:ascii="Arial" w:hAnsi="Arial" w:cs="Arial"/>
          <w:b/>
        </w:rPr>
        <w:t xml:space="preserve">QUADRO SINÓTICO </w:t>
      </w:r>
    </w:p>
    <w:p w14:paraId="5EABF2F3" w14:textId="77777777" w:rsidR="008F669F" w:rsidRDefault="008F669F" w:rsidP="008F669F">
      <w:pPr>
        <w:pStyle w:val="PargrafodaLista"/>
        <w:numPr>
          <w:ilvl w:val="1"/>
          <w:numId w:val="12"/>
        </w:numPr>
        <w:spacing w:before="240"/>
        <w:jc w:val="both"/>
        <w:rPr>
          <w:rFonts w:ascii="Arial" w:hAnsi="Arial" w:cs="Arial"/>
          <w:b/>
        </w:rPr>
      </w:pPr>
      <w:r w:rsidRPr="001F4ED2">
        <w:rPr>
          <w:rFonts w:ascii="Arial" w:hAnsi="Arial" w:cs="Arial"/>
          <w:b/>
        </w:rPr>
        <w:t>Mandados físicos</w:t>
      </w:r>
    </w:p>
    <w:p w14:paraId="05942E0C" w14:textId="77777777" w:rsidR="00DE2363" w:rsidRDefault="00DE2363" w:rsidP="00DE2363">
      <w:pPr>
        <w:pStyle w:val="PargrafodaLista"/>
        <w:spacing w:before="240"/>
        <w:ind w:left="720"/>
        <w:jc w:val="both"/>
        <w:rPr>
          <w:rFonts w:ascii="Arial" w:hAnsi="Arial" w:cs="Arial"/>
          <w:b/>
        </w:rPr>
      </w:pPr>
    </w:p>
    <w:tbl>
      <w:tblPr>
        <w:tblW w:w="65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1559"/>
      </w:tblGrid>
      <w:tr w:rsidR="008F669F" w:rsidRPr="001F4ED2" w14:paraId="68FB2FD2" w14:textId="77777777" w:rsidTr="0037740F">
        <w:trPr>
          <w:trHeight w:val="1039"/>
          <w:jc w:val="center"/>
        </w:trPr>
        <w:tc>
          <w:tcPr>
            <w:tcW w:w="3261" w:type="dxa"/>
            <w:tcBorders>
              <w:top w:val="triple" w:sz="4" w:space="0" w:color="auto"/>
              <w:left w:val="triple" w:sz="4" w:space="0" w:color="auto"/>
              <w:bottom w:val="triple" w:sz="4" w:space="0" w:color="auto"/>
            </w:tcBorders>
            <w:shd w:val="clear" w:color="auto" w:fill="auto"/>
            <w:vAlign w:val="center"/>
          </w:tcPr>
          <w:p w14:paraId="20B726B4" w14:textId="77777777" w:rsidR="008F669F" w:rsidRPr="001F4ED2" w:rsidRDefault="008F669F" w:rsidP="003A35C4">
            <w:pPr>
              <w:spacing w:before="100" w:beforeAutospacing="1" w:after="100" w:afterAutospacing="1"/>
              <w:jc w:val="center"/>
              <w:rPr>
                <w:rFonts w:ascii="Arial" w:hAnsi="Arial" w:cs="Arial"/>
                <w:b/>
              </w:rPr>
            </w:pPr>
            <w:r w:rsidRPr="001F4ED2">
              <w:rPr>
                <w:rFonts w:ascii="Arial" w:hAnsi="Arial" w:cs="Arial"/>
                <w:b/>
              </w:rPr>
              <w:t>Tarefa</w:t>
            </w:r>
          </w:p>
        </w:tc>
        <w:tc>
          <w:tcPr>
            <w:tcW w:w="1701" w:type="dxa"/>
            <w:tcBorders>
              <w:top w:val="triple" w:sz="4" w:space="0" w:color="auto"/>
              <w:bottom w:val="triple" w:sz="4" w:space="0" w:color="auto"/>
            </w:tcBorders>
            <w:shd w:val="clear" w:color="auto" w:fill="auto"/>
            <w:vAlign w:val="center"/>
          </w:tcPr>
          <w:p w14:paraId="2D547E8A" w14:textId="77777777" w:rsidR="008F669F" w:rsidRPr="001F4ED2" w:rsidRDefault="008F669F" w:rsidP="003A35C4">
            <w:pPr>
              <w:spacing w:before="100" w:beforeAutospacing="1" w:after="100" w:afterAutospacing="1"/>
              <w:jc w:val="center"/>
              <w:rPr>
                <w:rFonts w:ascii="Arial" w:hAnsi="Arial" w:cs="Arial"/>
                <w:b/>
              </w:rPr>
            </w:pPr>
            <w:r w:rsidRPr="001F4ED2">
              <w:rPr>
                <w:rFonts w:ascii="Arial" w:hAnsi="Arial" w:cs="Arial"/>
                <w:b/>
              </w:rPr>
              <w:t>Quantidade</w:t>
            </w:r>
          </w:p>
        </w:tc>
        <w:tc>
          <w:tcPr>
            <w:tcW w:w="1559" w:type="dxa"/>
            <w:tcBorders>
              <w:top w:val="triple" w:sz="4" w:space="0" w:color="auto"/>
              <w:bottom w:val="triple" w:sz="4" w:space="0" w:color="auto"/>
              <w:right w:val="triple" w:sz="4" w:space="0" w:color="auto"/>
            </w:tcBorders>
          </w:tcPr>
          <w:p w14:paraId="1D8741FC" w14:textId="77777777" w:rsidR="008F669F" w:rsidRPr="001F4ED2" w:rsidRDefault="008F669F" w:rsidP="003A35C4">
            <w:pPr>
              <w:spacing w:before="100" w:beforeAutospacing="1" w:after="100" w:afterAutospacing="1"/>
              <w:jc w:val="center"/>
              <w:rPr>
                <w:rFonts w:ascii="Arial" w:hAnsi="Arial" w:cs="Arial"/>
                <w:b/>
              </w:rPr>
            </w:pPr>
            <w:r w:rsidRPr="001F4ED2">
              <w:rPr>
                <w:rFonts w:ascii="Arial" w:hAnsi="Arial" w:cs="Arial"/>
                <w:b/>
              </w:rPr>
              <w:t xml:space="preserve">Data mais antiga  </w:t>
            </w:r>
          </w:p>
        </w:tc>
      </w:tr>
      <w:tr w:rsidR="008F669F" w:rsidRPr="001F4ED2" w14:paraId="09362F92" w14:textId="77777777" w:rsidTr="009933AB">
        <w:trPr>
          <w:trHeight w:val="283"/>
          <w:jc w:val="center"/>
        </w:trPr>
        <w:tc>
          <w:tcPr>
            <w:tcW w:w="3261" w:type="dxa"/>
            <w:tcBorders>
              <w:top w:val="triple" w:sz="4" w:space="0" w:color="auto"/>
              <w:left w:val="triple" w:sz="4" w:space="0" w:color="auto"/>
              <w:bottom w:val="single" w:sz="4" w:space="0" w:color="auto"/>
            </w:tcBorders>
            <w:shd w:val="clear" w:color="auto" w:fill="auto"/>
            <w:vAlign w:val="center"/>
          </w:tcPr>
          <w:p w14:paraId="07666BE0" w14:textId="77777777" w:rsidR="008F669F" w:rsidRPr="00543029" w:rsidRDefault="008F669F" w:rsidP="009933AB">
            <w:pPr>
              <w:spacing w:before="120" w:after="120"/>
              <w:jc w:val="center"/>
              <w:rPr>
                <w:rFonts w:ascii="Arial" w:hAnsi="Arial" w:cs="Arial"/>
                <w:b/>
              </w:rPr>
            </w:pPr>
            <w:r w:rsidRPr="00543029">
              <w:rPr>
                <w:rFonts w:ascii="Arial" w:hAnsi="Arial" w:cs="Arial"/>
                <w:b/>
              </w:rPr>
              <w:t>Mandados encaminhados dos ofícios judiciais e não recebidos pela SADM</w:t>
            </w:r>
          </w:p>
        </w:tc>
        <w:tc>
          <w:tcPr>
            <w:tcW w:w="1701" w:type="dxa"/>
            <w:tcBorders>
              <w:top w:val="triple" w:sz="4" w:space="0" w:color="auto"/>
              <w:bottom w:val="single" w:sz="4" w:space="0" w:color="auto"/>
            </w:tcBorders>
            <w:shd w:val="clear" w:color="auto" w:fill="auto"/>
            <w:vAlign w:val="center"/>
          </w:tcPr>
          <w:p w14:paraId="7F452904" w14:textId="77777777" w:rsidR="008F669F" w:rsidRPr="001F4ED2" w:rsidRDefault="008F669F" w:rsidP="009933AB">
            <w:pPr>
              <w:spacing w:before="100" w:beforeAutospacing="1" w:after="100" w:afterAutospacing="1"/>
              <w:jc w:val="center"/>
              <w:rPr>
                <w:rFonts w:ascii="Arial" w:hAnsi="Arial" w:cs="Arial"/>
              </w:rPr>
            </w:pPr>
          </w:p>
        </w:tc>
        <w:tc>
          <w:tcPr>
            <w:tcW w:w="1559" w:type="dxa"/>
            <w:tcBorders>
              <w:top w:val="triple" w:sz="4" w:space="0" w:color="auto"/>
              <w:bottom w:val="single" w:sz="4" w:space="0" w:color="auto"/>
              <w:right w:val="triple" w:sz="4" w:space="0" w:color="auto"/>
            </w:tcBorders>
            <w:vAlign w:val="center"/>
          </w:tcPr>
          <w:p w14:paraId="1B438AF2" w14:textId="77777777" w:rsidR="008F669F" w:rsidRPr="001F4ED2" w:rsidRDefault="008F669F" w:rsidP="009933AB">
            <w:pPr>
              <w:spacing w:before="100" w:beforeAutospacing="1" w:after="100" w:afterAutospacing="1"/>
              <w:jc w:val="center"/>
              <w:rPr>
                <w:rFonts w:ascii="Arial" w:hAnsi="Arial" w:cs="Arial"/>
              </w:rPr>
            </w:pPr>
          </w:p>
        </w:tc>
      </w:tr>
      <w:tr w:rsidR="008F669F" w:rsidRPr="001F4ED2" w14:paraId="52322A6E" w14:textId="77777777" w:rsidTr="00DE2363">
        <w:trPr>
          <w:trHeight w:val="1091"/>
          <w:jc w:val="center"/>
        </w:trPr>
        <w:tc>
          <w:tcPr>
            <w:tcW w:w="3261" w:type="dxa"/>
            <w:tcBorders>
              <w:top w:val="single" w:sz="4" w:space="0" w:color="auto"/>
              <w:left w:val="triple" w:sz="4" w:space="0" w:color="auto"/>
              <w:bottom w:val="single" w:sz="4" w:space="0" w:color="auto"/>
            </w:tcBorders>
            <w:shd w:val="clear" w:color="auto" w:fill="auto"/>
            <w:vAlign w:val="center"/>
          </w:tcPr>
          <w:p w14:paraId="7ECBBCB7" w14:textId="77777777" w:rsidR="008F669F" w:rsidRPr="00543029" w:rsidRDefault="008F669F" w:rsidP="009933AB">
            <w:pPr>
              <w:spacing w:before="120" w:after="120"/>
              <w:jc w:val="center"/>
              <w:rPr>
                <w:rFonts w:ascii="Arial" w:hAnsi="Arial" w:cs="Arial"/>
                <w:b/>
              </w:rPr>
            </w:pPr>
            <w:r w:rsidRPr="00543029">
              <w:rPr>
                <w:rFonts w:ascii="Arial" w:hAnsi="Arial" w:cs="Arial"/>
                <w:b/>
              </w:rPr>
              <w:t>Mandados aguardando distribuição</w:t>
            </w:r>
          </w:p>
        </w:tc>
        <w:tc>
          <w:tcPr>
            <w:tcW w:w="1701" w:type="dxa"/>
            <w:tcBorders>
              <w:top w:val="single" w:sz="4" w:space="0" w:color="auto"/>
              <w:bottom w:val="single" w:sz="4" w:space="0" w:color="auto"/>
            </w:tcBorders>
            <w:shd w:val="clear" w:color="auto" w:fill="auto"/>
            <w:vAlign w:val="center"/>
          </w:tcPr>
          <w:p w14:paraId="6913C006" w14:textId="77777777" w:rsidR="008F669F" w:rsidRPr="001F4ED2" w:rsidRDefault="008F669F" w:rsidP="009933AB">
            <w:pPr>
              <w:spacing w:before="100" w:beforeAutospacing="1" w:after="100" w:afterAutospacing="1"/>
              <w:jc w:val="center"/>
              <w:rPr>
                <w:rFonts w:ascii="Arial" w:hAnsi="Arial" w:cs="Arial"/>
              </w:rPr>
            </w:pPr>
          </w:p>
        </w:tc>
        <w:tc>
          <w:tcPr>
            <w:tcW w:w="1559" w:type="dxa"/>
            <w:tcBorders>
              <w:top w:val="single" w:sz="4" w:space="0" w:color="auto"/>
              <w:bottom w:val="single" w:sz="4" w:space="0" w:color="auto"/>
              <w:right w:val="triple" w:sz="4" w:space="0" w:color="auto"/>
            </w:tcBorders>
            <w:vAlign w:val="center"/>
          </w:tcPr>
          <w:p w14:paraId="35BA96A6" w14:textId="77777777" w:rsidR="008F669F" w:rsidRPr="001F4ED2" w:rsidRDefault="008F669F" w:rsidP="009933AB">
            <w:pPr>
              <w:spacing w:before="100" w:beforeAutospacing="1" w:after="100" w:afterAutospacing="1"/>
              <w:jc w:val="center"/>
              <w:rPr>
                <w:rFonts w:ascii="Arial" w:hAnsi="Arial" w:cs="Arial"/>
              </w:rPr>
            </w:pPr>
          </w:p>
        </w:tc>
      </w:tr>
      <w:tr w:rsidR="008F669F" w:rsidRPr="001F4ED2" w14:paraId="42111361" w14:textId="77777777" w:rsidTr="00DE2363">
        <w:trPr>
          <w:trHeight w:val="1570"/>
          <w:jc w:val="center"/>
        </w:trPr>
        <w:tc>
          <w:tcPr>
            <w:tcW w:w="3261" w:type="dxa"/>
            <w:tcBorders>
              <w:top w:val="single" w:sz="4" w:space="0" w:color="auto"/>
              <w:left w:val="triple" w:sz="4" w:space="0" w:color="auto"/>
              <w:bottom w:val="single" w:sz="4" w:space="0" w:color="auto"/>
            </w:tcBorders>
            <w:shd w:val="clear" w:color="auto" w:fill="auto"/>
            <w:vAlign w:val="center"/>
          </w:tcPr>
          <w:p w14:paraId="6992ACC7" w14:textId="77777777" w:rsidR="008F669F" w:rsidRPr="00543029" w:rsidRDefault="008F669F" w:rsidP="009933AB">
            <w:pPr>
              <w:spacing w:before="120" w:after="120"/>
              <w:jc w:val="center"/>
              <w:rPr>
                <w:rFonts w:ascii="Arial" w:hAnsi="Arial" w:cs="Arial"/>
                <w:b/>
              </w:rPr>
            </w:pPr>
            <w:r w:rsidRPr="00543029">
              <w:rPr>
                <w:rFonts w:ascii="Arial" w:hAnsi="Arial" w:cs="Arial"/>
                <w:b/>
              </w:rPr>
              <w:t>Mandados com carga ao oficial e sem recebimento pelo mesmo</w:t>
            </w:r>
          </w:p>
        </w:tc>
        <w:tc>
          <w:tcPr>
            <w:tcW w:w="1701" w:type="dxa"/>
            <w:tcBorders>
              <w:top w:val="single" w:sz="4" w:space="0" w:color="auto"/>
              <w:bottom w:val="single" w:sz="4" w:space="0" w:color="auto"/>
            </w:tcBorders>
            <w:shd w:val="clear" w:color="auto" w:fill="auto"/>
            <w:vAlign w:val="center"/>
          </w:tcPr>
          <w:p w14:paraId="3AFB40EF" w14:textId="77777777" w:rsidR="008F669F" w:rsidRPr="001F4ED2" w:rsidRDefault="008F669F" w:rsidP="009933AB">
            <w:pPr>
              <w:spacing w:before="100" w:beforeAutospacing="1" w:after="100" w:afterAutospacing="1"/>
              <w:jc w:val="center"/>
              <w:rPr>
                <w:rFonts w:ascii="Arial" w:hAnsi="Arial" w:cs="Arial"/>
              </w:rPr>
            </w:pPr>
          </w:p>
        </w:tc>
        <w:tc>
          <w:tcPr>
            <w:tcW w:w="1559" w:type="dxa"/>
            <w:tcBorders>
              <w:top w:val="single" w:sz="4" w:space="0" w:color="auto"/>
              <w:bottom w:val="single" w:sz="4" w:space="0" w:color="auto"/>
              <w:right w:val="triple" w:sz="4" w:space="0" w:color="auto"/>
            </w:tcBorders>
            <w:vAlign w:val="center"/>
          </w:tcPr>
          <w:p w14:paraId="53F6E737" w14:textId="77777777" w:rsidR="008F669F" w:rsidRPr="001F4ED2" w:rsidRDefault="008F669F" w:rsidP="009933AB">
            <w:pPr>
              <w:spacing w:before="100" w:beforeAutospacing="1" w:after="100" w:afterAutospacing="1"/>
              <w:jc w:val="center"/>
              <w:rPr>
                <w:rFonts w:ascii="Arial" w:hAnsi="Arial" w:cs="Arial"/>
              </w:rPr>
            </w:pPr>
          </w:p>
        </w:tc>
      </w:tr>
      <w:tr w:rsidR="008F669F" w:rsidRPr="001F4ED2" w14:paraId="147406B2" w14:textId="77777777" w:rsidTr="00DE2363">
        <w:trPr>
          <w:trHeight w:val="981"/>
          <w:jc w:val="center"/>
        </w:trPr>
        <w:tc>
          <w:tcPr>
            <w:tcW w:w="3261" w:type="dxa"/>
            <w:tcBorders>
              <w:top w:val="single" w:sz="4" w:space="0" w:color="auto"/>
              <w:left w:val="triple" w:sz="4" w:space="0" w:color="auto"/>
              <w:bottom w:val="single" w:sz="4" w:space="0" w:color="auto"/>
            </w:tcBorders>
            <w:shd w:val="clear" w:color="auto" w:fill="auto"/>
            <w:vAlign w:val="center"/>
          </w:tcPr>
          <w:p w14:paraId="24214762" w14:textId="77777777" w:rsidR="008F669F" w:rsidRPr="00543029" w:rsidRDefault="008F669F" w:rsidP="009933AB">
            <w:pPr>
              <w:spacing w:before="120" w:after="120"/>
              <w:jc w:val="center"/>
              <w:rPr>
                <w:rFonts w:ascii="Arial" w:hAnsi="Arial" w:cs="Arial"/>
                <w:b/>
              </w:rPr>
            </w:pPr>
            <w:r w:rsidRPr="00543029">
              <w:rPr>
                <w:rFonts w:ascii="Arial" w:hAnsi="Arial" w:cs="Arial"/>
                <w:b/>
              </w:rPr>
              <w:t>Mandados Aguardando Cumprimento</w:t>
            </w:r>
          </w:p>
        </w:tc>
        <w:tc>
          <w:tcPr>
            <w:tcW w:w="1701" w:type="dxa"/>
            <w:tcBorders>
              <w:top w:val="single" w:sz="4" w:space="0" w:color="auto"/>
              <w:bottom w:val="single" w:sz="4" w:space="0" w:color="auto"/>
            </w:tcBorders>
            <w:shd w:val="clear" w:color="auto" w:fill="auto"/>
            <w:vAlign w:val="center"/>
          </w:tcPr>
          <w:p w14:paraId="2BBC3798" w14:textId="77777777" w:rsidR="008F669F" w:rsidRPr="001F4ED2" w:rsidRDefault="008F669F" w:rsidP="009933AB">
            <w:pPr>
              <w:spacing w:before="100" w:beforeAutospacing="1" w:after="100" w:afterAutospacing="1"/>
              <w:jc w:val="center"/>
              <w:rPr>
                <w:rFonts w:ascii="Arial" w:hAnsi="Arial" w:cs="Arial"/>
              </w:rPr>
            </w:pPr>
          </w:p>
        </w:tc>
        <w:tc>
          <w:tcPr>
            <w:tcW w:w="1559" w:type="dxa"/>
            <w:tcBorders>
              <w:top w:val="single" w:sz="4" w:space="0" w:color="auto"/>
              <w:bottom w:val="single" w:sz="4" w:space="0" w:color="auto"/>
              <w:right w:val="triple" w:sz="4" w:space="0" w:color="auto"/>
            </w:tcBorders>
            <w:vAlign w:val="center"/>
          </w:tcPr>
          <w:p w14:paraId="6EAD9683" w14:textId="77777777" w:rsidR="008F669F" w:rsidRPr="001F4ED2" w:rsidRDefault="008F669F" w:rsidP="009933AB">
            <w:pPr>
              <w:spacing w:before="100" w:beforeAutospacing="1" w:after="100" w:afterAutospacing="1"/>
              <w:jc w:val="center"/>
              <w:rPr>
                <w:rFonts w:ascii="Arial" w:hAnsi="Arial" w:cs="Arial"/>
              </w:rPr>
            </w:pPr>
          </w:p>
        </w:tc>
      </w:tr>
      <w:tr w:rsidR="008F669F" w:rsidRPr="001F4ED2" w14:paraId="46531BD1" w14:textId="77777777" w:rsidTr="0076105A">
        <w:trPr>
          <w:trHeight w:val="1744"/>
          <w:jc w:val="center"/>
        </w:trPr>
        <w:tc>
          <w:tcPr>
            <w:tcW w:w="3261" w:type="dxa"/>
            <w:tcBorders>
              <w:top w:val="single" w:sz="4" w:space="0" w:color="auto"/>
              <w:left w:val="triple" w:sz="4" w:space="0" w:color="auto"/>
              <w:bottom w:val="triple" w:sz="4" w:space="0" w:color="auto"/>
            </w:tcBorders>
            <w:shd w:val="clear" w:color="auto" w:fill="auto"/>
            <w:vAlign w:val="center"/>
          </w:tcPr>
          <w:p w14:paraId="42318BBE" w14:textId="77777777" w:rsidR="008F669F" w:rsidRPr="001F4ED2" w:rsidRDefault="008F669F" w:rsidP="009933AB">
            <w:pPr>
              <w:spacing w:before="120" w:after="120"/>
              <w:jc w:val="center"/>
              <w:rPr>
                <w:rFonts w:ascii="Arial" w:hAnsi="Arial" w:cs="Arial"/>
                <w:b/>
              </w:rPr>
            </w:pPr>
            <w:r w:rsidRPr="00543029">
              <w:rPr>
                <w:rFonts w:ascii="Arial" w:hAnsi="Arial" w:cs="Arial"/>
                <w:b/>
              </w:rPr>
              <w:lastRenderedPageBreak/>
              <w:t>Mandados para devolução aos Ofícios Judiciais</w:t>
            </w:r>
          </w:p>
        </w:tc>
        <w:tc>
          <w:tcPr>
            <w:tcW w:w="1701" w:type="dxa"/>
            <w:tcBorders>
              <w:top w:val="single" w:sz="4" w:space="0" w:color="auto"/>
              <w:bottom w:val="triple" w:sz="4" w:space="0" w:color="auto"/>
            </w:tcBorders>
            <w:shd w:val="clear" w:color="auto" w:fill="auto"/>
            <w:vAlign w:val="center"/>
          </w:tcPr>
          <w:p w14:paraId="01CAD0E4" w14:textId="77777777" w:rsidR="008F669F" w:rsidRPr="001F4ED2" w:rsidRDefault="008F669F" w:rsidP="009933AB">
            <w:pPr>
              <w:spacing w:before="100" w:beforeAutospacing="1" w:after="100" w:afterAutospacing="1"/>
              <w:jc w:val="center"/>
              <w:rPr>
                <w:rFonts w:ascii="Arial" w:hAnsi="Arial" w:cs="Arial"/>
              </w:rPr>
            </w:pPr>
          </w:p>
        </w:tc>
        <w:tc>
          <w:tcPr>
            <w:tcW w:w="1559" w:type="dxa"/>
            <w:tcBorders>
              <w:top w:val="single" w:sz="4" w:space="0" w:color="auto"/>
              <w:bottom w:val="triple" w:sz="4" w:space="0" w:color="auto"/>
              <w:right w:val="triple" w:sz="4" w:space="0" w:color="auto"/>
            </w:tcBorders>
            <w:vAlign w:val="center"/>
          </w:tcPr>
          <w:p w14:paraId="5CBC7EA3" w14:textId="77777777" w:rsidR="008F669F" w:rsidRPr="001F4ED2" w:rsidRDefault="008F669F" w:rsidP="009933AB">
            <w:pPr>
              <w:spacing w:before="100" w:beforeAutospacing="1" w:after="100" w:afterAutospacing="1"/>
              <w:jc w:val="center"/>
              <w:rPr>
                <w:rFonts w:ascii="Arial" w:hAnsi="Arial" w:cs="Arial"/>
              </w:rPr>
            </w:pPr>
          </w:p>
        </w:tc>
      </w:tr>
    </w:tbl>
    <w:p w14:paraId="7D5F0148" w14:textId="77777777" w:rsidR="008F669F" w:rsidRPr="001F4ED2" w:rsidRDefault="008F669F" w:rsidP="008F669F">
      <w:pPr>
        <w:pStyle w:val="PargrafodaLista"/>
        <w:numPr>
          <w:ilvl w:val="1"/>
          <w:numId w:val="12"/>
        </w:numPr>
        <w:spacing w:before="240"/>
        <w:jc w:val="both"/>
        <w:rPr>
          <w:rFonts w:ascii="Arial" w:hAnsi="Arial" w:cs="Arial"/>
          <w:b/>
        </w:rPr>
      </w:pPr>
      <w:r w:rsidRPr="001F4ED2">
        <w:rPr>
          <w:rFonts w:ascii="Arial" w:hAnsi="Arial" w:cs="Arial"/>
          <w:b/>
        </w:rPr>
        <w:t>Mandados Digitais</w:t>
      </w:r>
    </w:p>
    <w:p w14:paraId="40C117A0" w14:textId="77777777" w:rsidR="008F669F" w:rsidRPr="001F4ED2" w:rsidRDefault="008F669F" w:rsidP="008F669F">
      <w:pPr>
        <w:pStyle w:val="PargrafodaLista"/>
        <w:spacing w:before="240"/>
        <w:ind w:left="390"/>
        <w:jc w:val="both"/>
        <w:rPr>
          <w:rFonts w:ascii="Arial" w:hAnsi="Arial" w:cs="Arial"/>
          <w:b/>
        </w:rPr>
      </w:pPr>
    </w:p>
    <w:tbl>
      <w:tblPr>
        <w:tblW w:w="65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1559"/>
      </w:tblGrid>
      <w:tr w:rsidR="009933AB" w:rsidRPr="001F4ED2" w14:paraId="01B7199A" w14:textId="77777777" w:rsidTr="003A35C4">
        <w:trPr>
          <w:trHeight w:val="423"/>
          <w:jc w:val="center"/>
        </w:trPr>
        <w:tc>
          <w:tcPr>
            <w:tcW w:w="3261" w:type="dxa"/>
            <w:tcBorders>
              <w:top w:val="triple" w:sz="4" w:space="0" w:color="auto"/>
              <w:left w:val="triple" w:sz="4" w:space="0" w:color="auto"/>
              <w:bottom w:val="triple" w:sz="4" w:space="0" w:color="auto"/>
            </w:tcBorders>
            <w:shd w:val="clear" w:color="auto" w:fill="auto"/>
            <w:vAlign w:val="center"/>
          </w:tcPr>
          <w:p w14:paraId="4AB42154" w14:textId="77777777" w:rsidR="009933AB" w:rsidRPr="001F4ED2" w:rsidRDefault="009933AB" w:rsidP="003A35C4">
            <w:pPr>
              <w:spacing w:before="100" w:beforeAutospacing="1" w:after="100" w:afterAutospacing="1"/>
              <w:jc w:val="center"/>
              <w:rPr>
                <w:rFonts w:ascii="Arial" w:hAnsi="Arial" w:cs="Arial"/>
                <w:b/>
              </w:rPr>
            </w:pPr>
            <w:r w:rsidRPr="001F4ED2">
              <w:rPr>
                <w:rFonts w:ascii="Arial" w:hAnsi="Arial" w:cs="Arial"/>
                <w:b/>
              </w:rPr>
              <w:t>Tarefa</w:t>
            </w:r>
          </w:p>
        </w:tc>
        <w:tc>
          <w:tcPr>
            <w:tcW w:w="1701" w:type="dxa"/>
            <w:tcBorders>
              <w:top w:val="triple" w:sz="4" w:space="0" w:color="auto"/>
              <w:bottom w:val="triple" w:sz="4" w:space="0" w:color="auto"/>
            </w:tcBorders>
            <w:shd w:val="clear" w:color="auto" w:fill="auto"/>
            <w:vAlign w:val="center"/>
          </w:tcPr>
          <w:p w14:paraId="7B6F62F0" w14:textId="77777777" w:rsidR="009933AB" w:rsidRPr="001F4ED2" w:rsidRDefault="009933AB" w:rsidP="003A35C4">
            <w:pPr>
              <w:spacing w:before="100" w:beforeAutospacing="1" w:after="100" w:afterAutospacing="1"/>
              <w:jc w:val="center"/>
              <w:rPr>
                <w:rFonts w:ascii="Arial" w:hAnsi="Arial" w:cs="Arial"/>
                <w:b/>
              </w:rPr>
            </w:pPr>
            <w:r w:rsidRPr="001F4ED2">
              <w:rPr>
                <w:rFonts w:ascii="Arial" w:hAnsi="Arial" w:cs="Arial"/>
                <w:b/>
              </w:rPr>
              <w:t>Quantidade</w:t>
            </w:r>
          </w:p>
        </w:tc>
        <w:tc>
          <w:tcPr>
            <w:tcW w:w="1559" w:type="dxa"/>
            <w:tcBorders>
              <w:top w:val="triple" w:sz="4" w:space="0" w:color="auto"/>
              <w:bottom w:val="triple" w:sz="4" w:space="0" w:color="auto"/>
            </w:tcBorders>
          </w:tcPr>
          <w:p w14:paraId="7B337FB4" w14:textId="77777777" w:rsidR="009933AB" w:rsidRPr="001F4ED2" w:rsidRDefault="009933AB" w:rsidP="003A35C4">
            <w:pPr>
              <w:spacing w:before="100" w:beforeAutospacing="1" w:after="100" w:afterAutospacing="1"/>
              <w:jc w:val="center"/>
              <w:rPr>
                <w:rFonts w:ascii="Arial" w:hAnsi="Arial" w:cs="Arial"/>
                <w:b/>
              </w:rPr>
            </w:pPr>
            <w:r w:rsidRPr="001F4ED2">
              <w:rPr>
                <w:rFonts w:ascii="Arial" w:hAnsi="Arial" w:cs="Arial"/>
                <w:b/>
              </w:rPr>
              <w:t xml:space="preserve">Data mais </w:t>
            </w:r>
            <w:proofErr w:type="gramStart"/>
            <w:r w:rsidRPr="001F4ED2">
              <w:rPr>
                <w:rFonts w:ascii="Arial" w:hAnsi="Arial" w:cs="Arial"/>
                <w:b/>
              </w:rPr>
              <w:t xml:space="preserve">antiga  </w:t>
            </w:r>
            <w:r w:rsidRPr="001F4ED2">
              <w:rPr>
                <w:rFonts w:ascii="Arial" w:hAnsi="Arial" w:cs="Arial"/>
                <w:sz w:val="20"/>
                <w:szCs w:val="20"/>
              </w:rPr>
              <w:t>(</w:t>
            </w:r>
            <w:proofErr w:type="gramEnd"/>
            <w:r w:rsidRPr="001F4ED2">
              <w:rPr>
                <w:rFonts w:ascii="Arial" w:hAnsi="Arial" w:cs="Arial"/>
                <w:sz w:val="20"/>
                <w:szCs w:val="20"/>
              </w:rPr>
              <w:t>Efetiva)</w:t>
            </w:r>
          </w:p>
        </w:tc>
      </w:tr>
      <w:tr w:rsidR="009933AB" w:rsidRPr="001F4ED2" w14:paraId="4FF0F088" w14:textId="77777777" w:rsidTr="00DE6E45">
        <w:trPr>
          <w:trHeight w:val="1066"/>
          <w:jc w:val="center"/>
        </w:trPr>
        <w:tc>
          <w:tcPr>
            <w:tcW w:w="3261" w:type="dxa"/>
            <w:tcBorders>
              <w:top w:val="triple" w:sz="4" w:space="0" w:color="auto"/>
              <w:left w:val="triple" w:sz="4" w:space="0" w:color="auto"/>
              <w:bottom w:val="single" w:sz="4" w:space="0" w:color="auto"/>
            </w:tcBorders>
            <w:shd w:val="clear" w:color="auto" w:fill="auto"/>
            <w:vAlign w:val="center"/>
          </w:tcPr>
          <w:p w14:paraId="685DCA23" w14:textId="77777777" w:rsidR="009933AB" w:rsidRPr="001F4ED2" w:rsidRDefault="009933AB" w:rsidP="003A35C4">
            <w:pPr>
              <w:spacing w:before="120" w:after="120"/>
              <w:jc w:val="both"/>
              <w:rPr>
                <w:rFonts w:ascii="Arial" w:hAnsi="Arial" w:cs="Arial"/>
                <w:b/>
              </w:rPr>
            </w:pPr>
            <w:r w:rsidRPr="001F4ED2">
              <w:rPr>
                <w:rFonts w:ascii="Arial" w:hAnsi="Arial" w:cs="Arial"/>
                <w:b/>
              </w:rPr>
              <w:t>Com a Central – Recebidos do Cartório</w:t>
            </w:r>
          </w:p>
        </w:tc>
        <w:tc>
          <w:tcPr>
            <w:tcW w:w="1701" w:type="dxa"/>
            <w:tcBorders>
              <w:top w:val="triple" w:sz="4" w:space="0" w:color="auto"/>
              <w:bottom w:val="single" w:sz="4" w:space="0" w:color="auto"/>
            </w:tcBorders>
            <w:shd w:val="clear" w:color="auto" w:fill="auto"/>
            <w:vAlign w:val="center"/>
          </w:tcPr>
          <w:p w14:paraId="71208C76" w14:textId="77777777" w:rsidR="009933AB" w:rsidRPr="001F4ED2" w:rsidRDefault="009933AB" w:rsidP="003A35C4">
            <w:pPr>
              <w:spacing w:before="120" w:after="120"/>
              <w:jc w:val="center"/>
              <w:rPr>
                <w:rFonts w:ascii="Arial" w:hAnsi="Arial" w:cs="Arial"/>
              </w:rPr>
            </w:pPr>
          </w:p>
        </w:tc>
        <w:tc>
          <w:tcPr>
            <w:tcW w:w="1559" w:type="dxa"/>
            <w:tcBorders>
              <w:top w:val="triple" w:sz="4" w:space="0" w:color="auto"/>
              <w:bottom w:val="single" w:sz="4" w:space="0" w:color="auto"/>
            </w:tcBorders>
          </w:tcPr>
          <w:p w14:paraId="08B9835B" w14:textId="77777777" w:rsidR="009933AB" w:rsidRPr="001F4ED2" w:rsidRDefault="009933AB" w:rsidP="003A35C4">
            <w:pPr>
              <w:spacing w:before="120" w:after="120"/>
              <w:jc w:val="center"/>
              <w:rPr>
                <w:rFonts w:ascii="Arial" w:hAnsi="Arial" w:cs="Arial"/>
              </w:rPr>
            </w:pPr>
          </w:p>
        </w:tc>
      </w:tr>
      <w:tr w:rsidR="009933AB" w:rsidRPr="001F4ED2" w14:paraId="2A5A014F" w14:textId="77777777" w:rsidTr="003A35C4">
        <w:trPr>
          <w:trHeight w:val="284"/>
          <w:jc w:val="center"/>
        </w:trPr>
        <w:tc>
          <w:tcPr>
            <w:tcW w:w="3261" w:type="dxa"/>
            <w:tcBorders>
              <w:top w:val="single" w:sz="4" w:space="0" w:color="auto"/>
              <w:left w:val="triple" w:sz="4" w:space="0" w:color="auto"/>
              <w:bottom w:val="single" w:sz="4" w:space="0" w:color="auto"/>
            </w:tcBorders>
            <w:shd w:val="clear" w:color="auto" w:fill="auto"/>
            <w:vAlign w:val="center"/>
          </w:tcPr>
          <w:p w14:paraId="69486D44" w14:textId="77777777" w:rsidR="009933AB" w:rsidRPr="001F4ED2" w:rsidRDefault="009933AB" w:rsidP="003A35C4">
            <w:pPr>
              <w:spacing w:before="120" w:after="120"/>
              <w:rPr>
                <w:rFonts w:ascii="Arial" w:hAnsi="Arial" w:cs="Arial"/>
                <w:b/>
              </w:rPr>
            </w:pPr>
            <w:r w:rsidRPr="001F4ED2">
              <w:rPr>
                <w:rFonts w:ascii="Arial" w:hAnsi="Arial" w:cs="Arial"/>
                <w:b/>
              </w:rPr>
              <w:t>Ag. Recebimento pelo Oficial – Controle da Central</w:t>
            </w:r>
          </w:p>
        </w:tc>
        <w:tc>
          <w:tcPr>
            <w:tcW w:w="1701" w:type="dxa"/>
            <w:tcBorders>
              <w:top w:val="single" w:sz="4" w:space="0" w:color="auto"/>
              <w:bottom w:val="single" w:sz="4" w:space="0" w:color="auto"/>
            </w:tcBorders>
            <w:shd w:val="clear" w:color="auto" w:fill="auto"/>
            <w:vAlign w:val="center"/>
          </w:tcPr>
          <w:p w14:paraId="1A94BE12" w14:textId="77777777" w:rsidR="009933AB" w:rsidRPr="001F4ED2" w:rsidRDefault="009933AB" w:rsidP="003A35C4">
            <w:pPr>
              <w:spacing w:before="120" w:after="120"/>
              <w:jc w:val="center"/>
              <w:rPr>
                <w:rFonts w:ascii="Arial" w:hAnsi="Arial" w:cs="Arial"/>
              </w:rPr>
            </w:pPr>
          </w:p>
        </w:tc>
        <w:tc>
          <w:tcPr>
            <w:tcW w:w="1559" w:type="dxa"/>
            <w:tcBorders>
              <w:top w:val="single" w:sz="4" w:space="0" w:color="auto"/>
              <w:bottom w:val="single" w:sz="4" w:space="0" w:color="auto"/>
            </w:tcBorders>
          </w:tcPr>
          <w:p w14:paraId="574C6F63" w14:textId="77777777" w:rsidR="009933AB" w:rsidRPr="001F4ED2" w:rsidRDefault="009933AB" w:rsidP="003A35C4">
            <w:pPr>
              <w:spacing w:before="120" w:after="120"/>
              <w:jc w:val="center"/>
              <w:rPr>
                <w:rFonts w:ascii="Arial" w:hAnsi="Arial" w:cs="Arial"/>
              </w:rPr>
            </w:pPr>
          </w:p>
        </w:tc>
      </w:tr>
      <w:tr w:rsidR="009933AB" w:rsidRPr="001F4ED2" w14:paraId="7720A77F" w14:textId="77777777" w:rsidTr="003A35C4">
        <w:trPr>
          <w:trHeight w:val="284"/>
          <w:jc w:val="center"/>
        </w:trPr>
        <w:tc>
          <w:tcPr>
            <w:tcW w:w="3261" w:type="dxa"/>
            <w:tcBorders>
              <w:top w:val="single" w:sz="4" w:space="0" w:color="auto"/>
              <w:left w:val="triple" w:sz="4" w:space="0" w:color="auto"/>
              <w:bottom w:val="single" w:sz="4" w:space="0" w:color="auto"/>
            </w:tcBorders>
            <w:shd w:val="clear" w:color="auto" w:fill="auto"/>
            <w:vAlign w:val="center"/>
          </w:tcPr>
          <w:p w14:paraId="59F0ED18" w14:textId="77777777" w:rsidR="009933AB" w:rsidRPr="001F4ED2" w:rsidRDefault="009933AB" w:rsidP="003A35C4">
            <w:pPr>
              <w:spacing w:before="120" w:after="120"/>
              <w:rPr>
                <w:rFonts w:ascii="Arial" w:hAnsi="Arial" w:cs="Arial"/>
                <w:b/>
              </w:rPr>
            </w:pPr>
            <w:r w:rsidRPr="001F4ED2">
              <w:rPr>
                <w:rFonts w:ascii="Arial" w:hAnsi="Arial" w:cs="Arial"/>
                <w:b/>
              </w:rPr>
              <w:t>Devolvidos para Oficial – Controle Central</w:t>
            </w:r>
          </w:p>
        </w:tc>
        <w:tc>
          <w:tcPr>
            <w:tcW w:w="1701" w:type="dxa"/>
            <w:tcBorders>
              <w:top w:val="single" w:sz="4" w:space="0" w:color="auto"/>
              <w:bottom w:val="single" w:sz="4" w:space="0" w:color="auto"/>
            </w:tcBorders>
            <w:shd w:val="clear" w:color="auto" w:fill="auto"/>
            <w:vAlign w:val="center"/>
          </w:tcPr>
          <w:p w14:paraId="0AC490CE" w14:textId="77777777" w:rsidR="009933AB" w:rsidRPr="001F4ED2" w:rsidRDefault="009933AB" w:rsidP="003A35C4">
            <w:pPr>
              <w:spacing w:before="120" w:after="120"/>
              <w:jc w:val="center"/>
              <w:rPr>
                <w:rFonts w:ascii="Arial" w:hAnsi="Arial" w:cs="Arial"/>
              </w:rPr>
            </w:pPr>
          </w:p>
        </w:tc>
        <w:tc>
          <w:tcPr>
            <w:tcW w:w="1559" w:type="dxa"/>
            <w:tcBorders>
              <w:top w:val="single" w:sz="4" w:space="0" w:color="auto"/>
              <w:bottom w:val="single" w:sz="4" w:space="0" w:color="auto"/>
            </w:tcBorders>
          </w:tcPr>
          <w:p w14:paraId="31F3F592" w14:textId="77777777" w:rsidR="009933AB" w:rsidRPr="001F4ED2" w:rsidRDefault="009933AB" w:rsidP="003A35C4">
            <w:pPr>
              <w:spacing w:before="120" w:after="120"/>
              <w:jc w:val="center"/>
              <w:rPr>
                <w:rFonts w:ascii="Arial" w:hAnsi="Arial" w:cs="Arial"/>
              </w:rPr>
            </w:pPr>
          </w:p>
        </w:tc>
      </w:tr>
      <w:tr w:rsidR="009933AB" w:rsidRPr="001F4ED2" w14:paraId="63ED37F4" w14:textId="77777777" w:rsidTr="003A35C4">
        <w:trPr>
          <w:trHeight w:val="429"/>
          <w:jc w:val="center"/>
        </w:trPr>
        <w:tc>
          <w:tcPr>
            <w:tcW w:w="3261" w:type="dxa"/>
            <w:vMerge w:val="restart"/>
            <w:tcBorders>
              <w:top w:val="single" w:sz="4" w:space="0" w:color="auto"/>
              <w:left w:val="triple" w:sz="4" w:space="0" w:color="auto"/>
            </w:tcBorders>
            <w:shd w:val="clear" w:color="auto" w:fill="auto"/>
            <w:vAlign w:val="center"/>
          </w:tcPr>
          <w:p w14:paraId="3AC69B96" w14:textId="77777777" w:rsidR="009933AB" w:rsidRPr="001F4ED2" w:rsidRDefault="009933AB" w:rsidP="003A35C4">
            <w:pPr>
              <w:spacing w:before="120" w:after="120"/>
              <w:rPr>
                <w:rFonts w:ascii="Arial" w:hAnsi="Arial" w:cs="Arial"/>
                <w:b/>
              </w:rPr>
            </w:pPr>
            <w:r w:rsidRPr="001F4ED2">
              <w:rPr>
                <w:rFonts w:ascii="Arial" w:hAnsi="Arial" w:cs="Arial"/>
                <w:b/>
              </w:rPr>
              <w:t>Ag. Cumprimento pelo Oficial</w:t>
            </w:r>
          </w:p>
        </w:tc>
        <w:tc>
          <w:tcPr>
            <w:tcW w:w="1701" w:type="dxa"/>
            <w:tcBorders>
              <w:top w:val="single" w:sz="4" w:space="0" w:color="auto"/>
              <w:bottom w:val="single" w:sz="4" w:space="0" w:color="auto"/>
            </w:tcBorders>
            <w:shd w:val="clear" w:color="auto" w:fill="auto"/>
            <w:vAlign w:val="center"/>
          </w:tcPr>
          <w:p w14:paraId="704BAB6C" w14:textId="77777777" w:rsidR="009933AB" w:rsidRPr="001F4ED2" w:rsidRDefault="009933AB" w:rsidP="003A35C4">
            <w:pPr>
              <w:spacing w:before="120" w:after="120"/>
              <w:rPr>
                <w:rFonts w:ascii="Arial" w:hAnsi="Arial" w:cs="Arial"/>
              </w:rPr>
            </w:pPr>
            <w:r w:rsidRPr="009933AB">
              <w:rPr>
                <w:rFonts w:ascii="Arial" w:hAnsi="Arial" w:cs="Arial"/>
                <w:b/>
              </w:rPr>
              <w:t>Total</w:t>
            </w:r>
            <w:r>
              <w:rPr>
                <w:rFonts w:ascii="Arial" w:hAnsi="Arial" w:cs="Arial"/>
              </w:rPr>
              <w:t>:</w:t>
            </w:r>
          </w:p>
        </w:tc>
        <w:tc>
          <w:tcPr>
            <w:tcW w:w="1559" w:type="dxa"/>
            <w:tcBorders>
              <w:top w:val="single" w:sz="4" w:space="0" w:color="auto"/>
            </w:tcBorders>
          </w:tcPr>
          <w:p w14:paraId="21FC3796" w14:textId="77777777" w:rsidR="009933AB" w:rsidRPr="001F4ED2" w:rsidRDefault="009933AB" w:rsidP="003A35C4">
            <w:pPr>
              <w:spacing w:before="120" w:after="120"/>
              <w:jc w:val="center"/>
              <w:rPr>
                <w:rFonts w:ascii="Arial" w:hAnsi="Arial" w:cs="Arial"/>
              </w:rPr>
            </w:pPr>
          </w:p>
        </w:tc>
      </w:tr>
      <w:tr w:rsidR="009933AB" w:rsidRPr="001F4ED2" w14:paraId="2916CAF8" w14:textId="77777777" w:rsidTr="003A35C4">
        <w:trPr>
          <w:trHeight w:val="429"/>
          <w:jc w:val="center"/>
        </w:trPr>
        <w:tc>
          <w:tcPr>
            <w:tcW w:w="3261" w:type="dxa"/>
            <w:vMerge/>
            <w:tcBorders>
              <w:left w:val="triple" w:sz="4" w:space="0" w:color="auto"/>
              <w:bottom w:val="single" w:sz="4" w:space="0" w:color="auto"/>
            </w:tcBorders>
            <w:shd w:val="clear" w:color="auto" w:fill="auto"/>
            <w:vAlign w:val="center"/>
          </w:tcPr>
          <w:p w14:paraId="1E8869E7" w14:textId="77777777" w:rsidR="009933AB" w:rsidRPr="001F4ED2" w:rsidRDefault="009933AB" w:rsidP="003A35C4">
            <w:pPr>
              <w:spacing w:before="120" w:after="120"/>
              <w:rPr>
                <w:rFonts w:ascii="Arial" w:hAnsi="Arial" w:cs="Arial"/>
                <w:b/>
              </w:rPr>
            </w:pPr>
          </w:p>
        </w:tc>
        <w:tc>
          <w:tcPr>
            <w:tcW w:w="1701" w:type="dxa"/>
            <w:tcBorders>
              <w:top w:val="single" w:sz="4" w:space="0" w:color="auto"/>
              <w:bottom w:val="single" w:sz="4" w:space="0" w:color="auto"/>
            </w:tcBorders>
            <w:shd w:val="clear" w:color="auto" w:fill="auto"/>
            <w:vAlign w:val="center"/>
          </w:tcPr>
          <w:p w14:paraId="725389B9" w14:textId="77777777" w:rsidR="009933AB" w:rsidRPr="001F4ED2" w:rsidRDefault="009933AB" w:rsidP="00182CC7">
            <w:pPr>
              <w:spacing w:before="120" w:after="120"/>
              <w:rPr>
                <w:rFonts w:ascii="Arial" w:hAnsi="Arial" w:cs="Arial"/>
              </w:rPr>
            </w:pPr>
            <w:r w:rsidRPr="009933AB">
              <w:rPr>
                <w:rFonts w:ascii="Arial" w:hAnsi="Arial" w:cs="Arial"/>
                <w:b/>
              </w:rPr>
              <w:t>Venci</w:t>
            </w:r>
            <w:r w:rsidR="00182CC7">
              <w:rPr>
                <w:rFonts w:ascii="Arial" w:hAnsi="Arial" w:cs="Arial"/>
                <w:b/>
              </w:rPr>
              <w:t>dos</w:t>
            </w:r>
            <w:r>
              <w:rPr>
                <w:rFonts w:ascii="Arial" w:hAnsi="Arial" w:cs="Arial"/>
              </w:rPr>
              <w:t>:</w:t>
            </w:r>
          </w:p>
        </w:tc>
        <w:tc>
          <w:tcPr>
            <w:tcW w:w="1559" w:type="dxa"/>
            <w:tcBorders>
              <w:bottom w:val="single" w:sz="4" w:space="0" w:color="auto"/>
            </w:tcBorders>
          </w:tcPr>
          <w:p w14:paraId="09D77100" w14:textId="77777777" w:rsidR="009933AB" w:rsidRPr="001F4ED2" w:rsidRDefault="009933AB" w:rsidP="003A35C4">
            <w:pPr>
              <w:spacing w:before="120" w:after="120"/>
              <w:jc w:val="center"/>
              <w:rPr>
                <w:rFonts w:ascii="Arial" w:hAnsi="Arial" w:cs="Arial"/>
              </w:rPr>
            </w:pPr>
          </w:p>
        </w:tc>
      </w:tr>
      <w:tr w:rsidR="009933AB" w:rsidRPr="001F4ED2" w14:paraId="2F8E4FF6" w14:textId="77777777" w:rsidTr="003A35C4">
        <w:trPr>
          <w:trHeight w:val="284"/>
          <w:jc w:val="center"/>
        </w:trPr>
        <w:tc>
          <w:tcPr>
            <w:tcW w:w="3261" w:type="dxa"/>
            <w:tcBorders>
              <w:top w:val="single" w:sz="4" w:space="0" w:color="auto"/>
              <w:left w:val="triple" w:sz="4" w:space="0" w:color="auto"/>
              <w:bottom w:val="triple" w:sz="4" w:space="0" w:color="auto"/>
            </w:tcBorders>
            <w:shd w:val="clear" w:color="auto" w:fill="auto"/>
            <w:vAlign w:val="center"/>
          </w:tcPr>
          <w:p w14:paraId="6A7547E2" w14:textId="77777777" w:rsidR="009933AB" w:rsidRPr="001F4ED2" w:rsidRDefault="009933AB" w:rsidP="003A35C4">
            <w:pPr>
              <w:spacing w:before="120" w:after="120"/>
              <w:rPr>
                <w:rFonts w:ascii="Arial" w:hAnsi="Arial" w:cs="Arial"/>
                <w:b/>
              </w:rPr>
            </w:pPr>
            <w:r w:rsidRPr="001F4ED2">
              <w:rPr>
                <w:rFonts w:ascii="Arial" w:hAnsi="Arial" w:cs="Arial"/>
                <w:b/>
              </w:rPr>
              <w:t>Com a Central – Recebidos do Oficial</w:t>
            </w:r>
          </w:p>
        </w:tc>
        <w:tc>
          <w:tcPr>
            <w:tcW w:w="1701" w:type="dxa"/>
            <w:tcBorders>
              <w:top w:val="single" w:sz="4" w:space="0" w:color="auto"/>
              <w:bottom w:val="triple" w:sz="4" w:space="0" w:color="auto"/>
            </w:tcBorders>
            <w:shd w:val="clear" w:color="auto" w:fill="auto"/>
            <w:vAlign w:val="center"/>
          </w:tcPr>
          <w:p w14:paraId="3053A75B" w14:textId="77777777" w:rsidR="009933AB" w:rsidRPr="001F4ED2" w:rsidRDefault="009933AB" w:rsidP="003A35C4">
            <w:pPr>
              <w:spacing w:before="120" w:after="120"/>
              <w:jc w:val="center"/>
              <w:rPr>
                <w:rFonts w:ascii="Arial" w:hAnsi="Arial" w:cs="Arial"/>
              </w:rPr>
            </w:pPr>
          </w:p>
        </w:tc>
        <w:tc>
          <w:tcPr>
            <w:tcW w:w="1559" w:type="dxa"/>
            <w:tcBorders>
              <w:top w:val="single" w:sz="4" w:space="0" w:color="auto"/>
              <w:bottom w:val="triple" w:sz="4" w:space="0" w:color="auto"/>
            </w:tcBorders>
          </w:tcPr>
          <w:p w14:paraId="14482A60" w14:textId="77777777" w:rsidR="009933AB" w:rsidRPr="001F4ED2" w:rsidRDefault="009933AB" w:rsidP="003A35C4">
            <w:pPr>
              <w:spacing w:before="120" w:after="120"/>
              <w:jc w:val="center"/>
              <w:rPr>
                <w:rFonts w:ascii="Arial" w:hAnsi="Arial" w:cs="Arial"/>
              </w:rPr>
            </w:pPr>
          </w:p>
        </w:tc>
      </w:tr>
    </w:tbl>
    <w:p w14:paraId="019E54DB" w14:textId="77777777" w:rsidR="00300487" w:rsidRDefault="00300487" w:rsidP="008F669F">
      <w:pPr>
        <w:spacing w:before="240"/>
        <w:jc w:val="both"/>
        <w:rPr>
          <w:rFonts w:ascii="Arial" w:hAnsi="Arial" w:cs="Arial"/>
          <w:b/>
          <w:bCs/>
        </w:rPr>
      </w:pPr>
    </w:p>
    <w:p w14:paraId="322A09C9" w14:textId="77777777" w:rsidR="008F669F" w:rsidRPr="001727F2" w:rsidRDefault="008F669F" w:rsidP="008F669F">
      <w:pPr>
        <w:spacing w:before="240"/>
        <w:jc w:val="both"/>
        <w:rPr>
          <w:rFonts w:ascii="Arial" w:hAnsi="Arial" w:cs="Arial"/>
          <w:b/>
          <w:bCs/>
        </w:rPr>
      </w:pPr>
      <w:r w:rsidRPr="00B872C8">
        <w:rPr>
          <w:rFonts w:ascii="Arial" w:hAnsi="Arial" w:cs="Arial"/>
          <w:b/>
          <w:bCs/>
        </w:rPr>
        <w:t>Observações ou recomendações</w:t>
      </w:r>
      <w:r w:rsidRPr="00FA13FA">
        <w:rPr>
          <w:rFonts w:ascii="Arial" w:hAnsi="Arial" w:cs="Arial"/>
          <w:bCs/>
        </w:rPr>
        <w:t xml:space="preserve"> que o</w:t>
      </w:r>
      <w:r>
        <w:rPr>
          <w:rFonts w:ascii="Arial" w:hAnsi="Arial" w:cs="Arial"/>
          <w:bCs/>
        </w:rPr>
        <w:t>(s)</w:t>
      </w:r>
      <w:r w:rsidRPr="00FA13FA">
        <w:rPr>
          <w:rFonts w:ascii="Arial" w:hAnsi="Arial" w:cs="Arial"/>
          <w:bCs/>
        </w:rPr>
        <w:t xml:space="preserve"> </w:t>
      </w:r>
      <w:r>
        <w:rPr>
          <w:rFonts w:ascii="Arial" w:hAnsi="Arial" w:cs="Arial"/>
          <w:bCs/>
        </w:rPr>
        <w:t xml:space="preserve">MM </w:t>
      </w:r>
      <w:r w:rsidRPr="00FA13FA">
        <w:rPr>
          <w:rFonts w:ascii="Arial" w:hAnsi="Arial" w:cs="Arial"/>
          <w:bCs/>
        </w:rPr>
        <w:t>Juiz</w:t>
      </w:r>
      <w:r w:rsidR="00DE6E45">
        <w:rPr>
          <w:rFonts w:ascii="Arial" w:hAnsi="Arial" w:cs="Arial"/>
          <w:bCs/>
        </w:rPr>
        <w:t>(es) Assessor</w:t>
      </w:r>
      <w:r>
        <w:rPr>
          <w:rFonts w:ascii="Arial" w:hAnsi="Arial" w:cs="Arial"/>
          <w:bCs/>
        </w:rPr>
        <w:t xml:space="preserve">(es) da Corregedoria entender(em) </w:t>
      </w:r>
      <w:r w:rsidRPr="00FA13FA">
        <w:rPr>
          <w:rFonts w:ascii="Arial" w:hAnsi="Arial" w:cs="Arial"/>
          <w:bCs/>
        </w:rPr>
        <w:t>pertinentes:</w:t>
      </w:r>
    </w:p>
    <w:p w14:paraId="11C62EA7" w14:textId="77777777" w:rsidR="008F669F" w:rsidRPr="001F4ED2" w:rsidRDefault="008F669F" w:rsidP="008F669F">
      <w:pPr>
        <w:pStyle w:val="PargrafodaLista"/>
        <w:numPr>
          <w:ilvl w:val="0"/>
          <w:numId w:val="12"/>
        </w:numPr>
        <w:spacing w:before="240"/>
        <w:jc w:val="both"/>
        <w:rPr>
          <w:rFonts w:ascii="Arial" w:hAnsi="Arial" w:cs="Arial"/>
          <w:b/>
        </w:rPr>
      </w:pPr>
      <w:r w:rsidRPr="001F4ED2">
        <w:rPr>
          <w:rFonts w:ascii="Arial" w:hAnsi="Arial" w:cs="Arial"/>
          <w:b/>
        </w:rPr>
        <w:t xml:space="preserve">CONFERÊNCIA DO MARGEAMENTO DE DILIGÊNCIAS </w:t>
      </w:r>
    </w:p>
    <w:p w14:paraId="7AF87858" w14:textId="77777777" w:rsidR="008F669F" w:rsidRPr="00F56D2D" w:rsidRDefault="008F669F" w:rsidP="00F56D2D">
      <w:pPr>
        <w:numPr>
          <w:ilvl w:val="1"/>
          <w:numId w:val="12"/>
        </w:numPr>
        <w:spacing w:before="120" w:after="120" w:line="276" w:lineRule="auto"/>
        <w:ind w:left="0" w:firstLine="0"/>
        <w:jc w:val="both"/>
        <w:rPr>
          <w:rFonts w:ascii="Arial" w:eastAsia="Calibri" w:hAnsi="Arial" w:cs="Arial"/>
          <w:bCs/>
          <w:lang w:eastAsia="en-US"/>
        </w:rPr>
      </w:pPr>
      <w:r w:rsidRPr="00F56D2D">
        <w:rPr>
          <w:rFonts w:ascii="Arial" w:eastAsia="Calibri" w:hAnsi="Arial" w:cs="Arial"/>
          <w:bCs/>
          <w:lang w:eastAsia="en-US"/>
        </w:rPr>
        <w:t xml:space="preserve">É realizada a conferência dos mapas e atos dos oficiais de justiça (art. 1.009, 1.021, II, 1.026, §2º e 1.083)?   </w:t>
      </w:r>
    </w:p>
    <w:p w14:paraId="292DCEF4" w14:textId="77777777" w:rsidR="008F669F" w:rsidRPr="00F56D2D" w:rsidRDefault="008F669F" w:rsidP="00F56D2D">
      <w:pPr>
        <w:spacing w:before="120" w:after="120" w:line="276" w:lineRule="auto"/>
        <w:jc w:val="both"/>
        <w:rPr>
          <w:rFonts w:ascii="Arial" w:eastAsia="Calibri" w:hAnsi="Arial" w:cs="Arial"/>
          <w:bCs/>
          <w:lang w:eastAsia="en-US"/>
        </w:rPr>
      </w:pPr>
      <w:r w:rsidRPr="00F56D2D">
        <w:rPr>
          <w:rFonts w:ascii="Arial" w:eastAsia="Calibri" w:hAnsi="Arial" w:cs="Arial"/>
          <w:bCs/>
          <w:lang w:eastAsia="en-US"/>
        </w:rPr>
        <w:t xml:space="preserve">S </w:t>
      </w:r>
      <w:proofErr w:type="gramStart"/>
      <w:r w:rsidRPr="00F56D2D">
        <w:rPr>
          <w:rFonts w:ascii="Arial" w:eastAsia="Calibri" w:hAnsi="Arial" w:cs="Arial"/>
          <w:bCs/>
          <w:lang w:eastAsia="en-US"/>
        </w:rPr>
        <w:t>(  )</w:t>
      </w:r>
      <w:proofErr w:type="gramEnd"/>
      <w:r w:rsidRPr="00F56D2D">
        <w:rPr>
          <w:rFonts w:ascii="Arial" w:eastAsia="Calibri" w:hAnsi="Arial" w:cs="Arial"/>
          <w:bCs/>
          <w:lang w:eastAsia="en-US"/>
        </w:rPr>
        <w:tab/>
      </w:r>
      <w:r w:rsidRPr="00F56D2D">
        <w:rPr>
          <w:rFonts w:ascii="Arial" w:eastAsia="Calibri" w:hAnsi="Arial" w:cs="Arial"/>
          <w:bCs/>
          <w:lang w:eastAsia="en-US"/>
        </w:rPr>
        <w:tab/>
        <w:t>N (  )</w:t>
      </w:r>
    </w:p>
    <w:p w14:paraId="5D6935FD" w14:textId="77777777" w:rsidR="008F669F" w:rsidRPr="00F56D2D" w:rsidRDefault="008F669F" w:rsidP="00F56D2D">
      <w:pPr>
        <w:numPr>
          <w:ilvl w:val="1"/>
          <w:numId w:val="12"/>
        </w:numPr>
        <w:spacing w:before="120" w:after="120" w:line="276" w:lineRule="auto"/>
        <w:ind w:left="0" w:firstLine="0"/>
        <w:jc w:val="both"/>
        <w:rPr>
          <w:rFonts w:ascii="Arial" w:eastAsia="Calibri" w:hAnsi="Arial" w:cs="Arial"/>
          <w:bCs/>
          <w:lang w:eastAsia="en-US"/>
        </w:rPr>
      </w:pPr>
      <w:r w:rsidRPr="00F56D2D">
        <w:rPr>
          <w:rFonts w:ascii="Arial" w:eastAsia="Calibri" w:hAnsi="Arial" w:cs="Arial"/>
          <w:bCs/>
          <w:lang w:eastAsia="en-US"/>
        </w:rPr>
        <w:t>Em caso afirmativo, discriminar os procedimentos adotados e a periodicidade.</w:t>
      </w:r>
    </w:p>
    <w:p w14:paraId="28491276" w14:textId="77777777" w:rsidR="008F669F" w:rsidRPr="00F56D2D" w:rsidRDefault="008F669F" w:rsidP="00F56D2D">
      <w:pPr>
        <w:numPr>
          <w:ilvl w:val="1"/>
          <w:numId w:val="12"/>
        </w:numPr>
        <w:spacing w:before="120" w:after="120" w:line="276" w:lineRule="auto"/>
        <w:ind w:left="0" w:firstLine="0"/>
        <w:jc w:val="both"/>
        <w:rPr>
          <w:rFonts w:ascii="Arial" w:eastAsia="Calibri" w:hAnsi="Arial" w:cs="Arial"/>
          <w:bCs/>
          <w:lang w:eastAsia="en-US"/>
        </w:rPr>
      </w:pPr>
      <w:r w:rsidRPr="00F56D2D">
        <w:rPr>
          <w:rFonts w:ascii="Arial" w:eastAsia="Calibri" w:hAnsi="Arial" w:cs="Arial"/>
          <w:bCs/>
          <w:lang w:eastAsia="en-US"/>
        </w:rPr>
        <w:t xml:space="preserve">Existe alguma dificuldade no procedimento? Em caso afirmativo, </w:t>
      </w:r>
      <w:r w:rsidR="00ED7FCF" w:rsidRPr="00F56D2D">
        <w:rPr>
          <w:rFonts w:ascii="Arial" w:eastAsia="Calibri" w:hAnsi="Arial" w:cs="Arial"/>
          <w:bCs/>
          <w:lang w:eastAsia="en-US"/>
        </w:rPr>
        <w:t>quais?</w:t>
      </w:r>
    </w:p>
    <w:p w14:paraId="165613C2" w14:textId="77777777" w:rsidR="00DE6E45" w:rsidRDefault="00ED7FCF" w:rsidP="00F56D2D">
      <w:pPr>
        <w:numPr>
          <w:ilvl w:val="1"/>
          <w:numId w:val="12"/>
        </w:numPr>
        <w:spacing w:before="120" w:after="120" w:line="276" w:lineRule="auto"/>
        <w:ind w:left="0" w:firstLine="0"/>
        <w:jc w:val="both"/>
        <w:rPr>
          <w:rFonts w:ascii="Arial" w:eastAsia="Calibri" w:hAnsi="Arial" w:cs="Arial"/>
          <w:bCs/>
          <w:lang w:eastAsia="en-US"/>
        </w:rPr>
      </w:pPr>
      <w:r w:rsidRPr="00F56D2D">
        <w:rPr>
          <w:rFonts w:ascii="Arial" w:eastAsia="Calibri" w:hAnsi="Arial" w:cs="Arial"/>
          <w:bCs/>
          <w:lang w:eastAsia="en-US"/>
        </w:rPr>
        <w:lastRenderedPageBreak/>
        <w:t>Quando o mandado constar mais de um en</w:t>
      </w:r>
      <w:r w:rsidR="00F56D2D" w:rsidRPr="00F56D2D">
        <w:rPr>
          <w:rFonts w:ascii="Arial" w:eastAsia="Calibri" w:hAnsi="Arial" w:cs="Arial"/>
          <w:bCs/>
          <w:lang w:eastAsia="en-US"/>
        </w:rPr>
        <w:t xml:space="preserve">dereço em setores diferentes e no primeiro não ser </w:t>
      </w:r>
      <w:r w:rsidR="00DE6E45">
        <w:rPr>
          <w:rFonts w:ascii="Arial" w:eastAsia="Calibri" w:hAnsi="Arial" w:cs="Arial"/>
          <w:bCs/>
          <w:lang w:eastAsia="en-US"/>
        </w:rPr>
        <w:t>encontrado o interessado</w:t>
      </w:r>
      <w:r w:rsidR="00F56D2D" w:rsidRPr="00F56D2D">
        <w:rPr>
          <w:rFonts w:ascii="Arial" w:eastAsia="Calibri" w:hAnsi="Arial" w:cs="Arial"/>
          <w:bCs/>
          <w:lang w:eastAsia="en-US"/>
        </w:rPr>
        <w:t xml:space="preserve">, o Oficial poderá proceder com o cumprimento no setor diferente. Caso não cumpra, poderá retornar o mandado para o cartório para que outro Oficial do </w:t>
      </w:r>
      <w:r w:rsidR="00F56D2D">
        <w:rPr>
          <w:rFonts w:ascii="Arial" w:eastAsia="Calibri" w:hAnsi="Arial" w:cs="Arial"/>
          <w:bCs/>
          <w:lang w:eastAsia="en-US"/>
        </w:rPr>
        <w:t>setor realize a diligência</w:t>
      </w:r>
      <w:r w:rsidR="00F56D2D" w:rsidRPr="00F56D2D">
        <w:rPr>
          <w:rFonts w:ascii="Arial" w:eastAsia="Calibri" w:hAnsi="Arial" w:cs="Arial"/>
          <w:bCs/>
          <w:lang w:eastAsia="en-US"/>
        </w:rPr>
        <w:t xml:space="preserve">. Neste caso, é observado que a diligência recolhida é devida apenas ao Oficial que cumpriu o mandado no ultimo endereço ou </w:t>
      </w:r>
      <w:r w:rsidR="00F56D2D">
        <w:rPr>
          <w:rFonts w:ascii="Arial" w:eastAsia="Calibri" w:hAnsi="Arial" w:cs="Arial"/>
          <w:bCs/>
          <w:lang w:eastAsia="en-US"/>
        </w:rPr>
        <w:t>que efetivamente realizou o cumprimento</w:t>
      </w:r>
      <w:r w:rsidR="008F669F" w:rsidRPr="00F56D2D">
        <w:rPr>
          <w:rFonts w:ascii="Arial" w:eastAsia="Calibri" w:hAnsi="Arial" w:cs="Arial"/>
          <w:bCs/>
          <w:lang w:eastAsia="en-US"/>
        </w:rPr>
        <w:t>?</w:t>
      </w:r>
      <w:r w:rsidR="00F56D2D">
        <w:rPr>
          <w:rFonts w:ascii="Arial" w:eastAsia="Calibri" w:hAnsi="Arial" w:cs="Arial"/>
          <w:bCs/>
          <w:lang w:eastAsia="en-US"/>
        </w:rPr>
        <w:t xml:space="preserve"> (Art. 1.076, parágrafo único) </w:t>
      </w:r>
    </w:p>
    <w:p w14:paraId="7F40B99D" w14:textId="77777777" w:rsidR="008F669F" w:rsidRPr="00F56D2D" w:rsidRDefault="00F56D2D" w:rsidP="00DE6E45">
      <w:pPr>
        <w:spacing w:before="120" w:after="120" w:line="276" w:lineRule="auto"/>
        <w:jc w:val="both"/>
        <w:rPr>
          <w:rFonts w:ascii="Arial" w:eastAsia="Calibri" w:hAnsi="Arial" w:cs="Arial"/>
          <w:bCs/>
          <w:lang w:eastAsia="en-US"/>
        </w:rPr>
      </w:pPr>
      <w:r>
        <w:rPr>
          <w:rFonts w:ascii="Arial" w:eastAsia="Calibri" w:hAnsi="Arial" w:cs="Arial"/>
          <w:bCs/>
          <w:lang w:eastAsia="en-US"/>
        </w:rPr>
        <w:t xml:space="preserve">S </w:t>
      </w:r>
      <w:proofErr w:type="gramStart"/>
      <w:r>
        <w:rPr>
          <w:rFonts w:ascii="Arial" w:eastAsia="Calibri" w:hAnsi="Arial" w:cs="Arial"/>
          <w:bCs/>
          <w:lang w:eastAsia="en-US"/>
        </w:rPr>
        <w:t>(  )</w:t>
      </w:r>
      <w:proofErr w:type="gramEnd"/>
      <w:r>
        <w:rPr>
          <w:rFonts w:ascii="Arial" w:eastAsia="Calibri" w:hAnsi="Arial" w:cs="Arial"/>
          <w:bCs/>
          <w:lang w:eastAsia="en-US"/>
        </w:rPr>
        <w:tab/>
        <w:t xml:space="preserve">   </w:t>
      </w:r>
      <w:r w:rsidR="008F669F" w:rsidRPr="00F56D2D">
        <w:rPr>
          <w:rFonts w:ascii="Arial" w:eastAsia="Calibri" w:hAnsi="Arial" w:cs="Arial"/>
          <w:bCs/>
          <w:lang w:eastAsia="en-US"/>
        </w:rPr>
        <w:t>N (  )</w:t>
      </w:r>
    </w:p>
    <w:p w14:paraId="711DA874" w14:textId="77777777" w:rsidR="0037740F" w:rsidRPr="0073133B" w:rsidRDefault="0037740F" w:rsidP="0037740F">
      <w:pPr>
        <w:spacing w:before="240"/>
        <w:jc w:val="both"/>
        <w:rPr>
          <w:rFonts w:ascii="Arial" w:hAnsi="Arial" w:cs="Arial"/>
          <w:b/>
          <w:bCs/>
        </w:rPr>
      </w:pPr>
      <w:r w:rsidRPr="0073133B">
        <w:rPr>
          <w:rFonts w:ascii="Arial" w:hAnsi="Arial" w:cs="Arial"/>
          <w:b/>
          <w:bCs/>
        </w:rPr>
        <w:t>Observações ou recomendações</w:t>
      </w:r>
      <w:r w:rsidRPr="0073133B">
        <w:rPr>
          <w:rFonts w:ascii="Arial" w:hAnsi="Arial" w:cs="Arial"/>
          <w:bCs/>
        </w:rPr>
        <w:t xml:space="preserve"> que o (s) MM Juiz (es) Assessor (es) da Corregedoria entender (em) pertinentes:</w:t>
      </w:r>
    </w:p>
    <w:p w14:paraId="19D4640D" w14:textId="77777777" w:rsidR="008F669F" w:rsidRDefault="008F669F" w:rsidP="008F669F">
      <w:pPr>
        <w:ind w:firstLine="360"/>
        <w:jc w:val="both"/>
        <w:rPr>
          <w:rFonts w:ascii="Arial" w:hAnsi="Arial" w:cs="Arial"/>
          <w:bCs/>
        </w:rPr>
      </w:pPr>
    </w:p>
    <w:p w14:paraId="040F0E95" w14:textId="77777777" w:rsidR="008F669F" w:rsidRPr="001F30BA" w:rsidRDefault="008F669F" w:rsidP="001F30BA">
      <w:pPr>
        <w:pStyle w:val="PargrafodaLista"/>
        <w:numPr>
          <w:ilvl w:val="0"/>
          <w:numId w:val="12"/>
        </w:numPr>
        <w:spacing w:before="240" w:after="200" w:line="276" w:lineRule="auto"/>
        <w:jc w:val="both"/>
        <w:rPr>
          <w:rFonts w:ascii="Arial" w:hAnsi="Arial" w:cs="Arial"/>
        </w:rPr>
      </w:pPr>
      <w:r w:rsidRPr="001F30BA">
        <w:rPr>
          <w:rFonts w:ascii="Arial" w:hAnsi="Arial" w:cs="Arial"/>
          <w:b/>
        </w:rPr>
        <w:t>DILIGÊNCIAS GRATUITAS</w:t>
      </w:r>
    </w:p>
    <w:p w14:paraId="50AF2506" w14:textId="77777777" w:rsidR="0037740F" w:rsidRPr="00CA5CBF" w:rsidRDefault="008F669F" w:rsidP="00DE2363">
      <w:pPr>
        <w:pStyle w:val="PargrafodaLista"/>
        <w:numPr>
          <w:ilvl w:val="0"/>
          <w:numId w:val="15"/>
        </w:numPr>
        <w:spacing w:before="240"/>
        <w:jc w:val="both"/>
        <w:rPr>
          <w:rFonts w:ascii="Arial" w:hAnsi="Arial" w:cs="Arial"/>
        </w:rPr>
      </w:pPr>
      <w:r w:rsidRPr="00DE2363">
        <w:rPr>
          <w:rFonts w:ascii="Arial" w:hAnsi="Arial" w:cs="Arial"/>
          <w:bCs/>
        </w:rPr>
        <w:t xml:space="preserve">Exemplificações de conferência do </w:t>
      </w:r>
      <w:proofErr w:type="spellStart"/>
      <w:r w:rsidRPr="00DE2363">
        <w:rPr>
          <w:rFonts w:ascii="Arial" w:hAnsi="Arial" w:cs="Arial"/>
          <w:bCs/>
        </w:rPr>
        <w:t>margeamento</w:t>
      </w:r>
      <w:proofErr w:type="spellEnd"/>
      <w:r w:rsidRPr="00DE2363">
        <w:rPr>
          <w:rFonts w:ascii="Arial" w:hAnsi="Arial" w:cs="Arial"/>
        </w:rPr>
        <w:t>:</w:t>
      </w:r>
      <w:r w:rsidR="0037740F" w:rsidRPr="00DE2363">
        <w:rPr>
          <w:rFonts w:ascii="Arial" w:hAnsi="Arial" w:cs="Arial"/>
        </w:rPr>
        <w:t xml:space="preserve"> (</w:t>
      </w:r>
      <w:r w:rsidR="0037740F" w:rsidRPr="00DE2363">
        <w:rPr>
          <w:rFonts w:ascii="Arial" w:hAnsi="Arial" w:cs="Arial"/>
          <w:i/>
        </w:rPr>
        <w:t>Incluir exemplos por amostragem)</w:t>
      </w:r>
    </w:p>
    <w:p w14:paraId="6A2C282D" w14:textId="77777777" w:rsidR="00CA5CBF" w:rsidRPr="00DE2363" w:rsidRDefault="00CA5CBF" w:rsidP="00CA5CBF">
      <w:pPr>
        <w:pStyle w:val="PargrafodaLista"/>
        <w:spacing w:before="240"/>
        <w:ind w:left="360"/>
        <w:jc w:val="both"/>
        <w:rPr>
          <w:rFonts w:ascii="Arial" w:hAnsi="Arial" w:cs="Arial"/>
        </w:rPr>
      </w:pPr>
    </w:p>
    <w:tbl>
      <w:tblPr>
        <w:tblW w:w="8222" w:type="dxa"/>
        <w:tblInd w:w="70" w:type="dxa"/>
        <w:tblCellMar>
          <w:left w:w="70" w:type="dxa"/>
          <w:right w:w="70" w:type="dxa"/>
        </w:tblCellMar>
        <w:tblLook w:val="04A0" w:firstRow="1" w:lastRow="0" w:firstColumn="1" w:lastColumn="0" w:noHBand="0" w:noVBand="1"/>
      </w:tblPr>
      <w:tblGrid>
        <w:gridCol w:w="1200"/>
        <w:gridCol w:w="2140"/>
        <w:gridCol w:w="2680"/>
        <w:gridCol w:w="2202"/>
      </w:tblGrid>
      <w:tr w:rsidR="00CA5CBF" w:rsidRPr="00CA5CBF" w14:paraId="53882BAC" w14:textId="77777777" w:rsidTr="00CA5CBF">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3B0E2DC0" w14:textId="77777777" w:rsidR="00CA5CBF" w:rsidRPr="00CA5CBF" w:rsidRDefault="00CA5CBF" w:rsidP="00CA5CBF">
            <w:pPr>
              <w:jc w:val="center"/>
              <w:rPr>
                <w:rFonts w:ascii="Arial" w:hAnsi="Arial" w:cs="Arial"/>
                <w:b/>
                <w:bCs/>
                <w:color w:val="FFFFFF"/>
                <w:sz w:val="16"/>
                <w:szCs w:val="16"/>
              </w:rPr>
            </w:pPr>
            <w:r w:rsidRPr="00CA5CBF">
              <w:rPr>
                <w:rFonts w:ascii="Arial" w:hAnsi="Arial" w:cs="Arial"/>
                <w:b/>
                <w:bCs/>
                <w:color w:val="FFFFFF"/>
                <w:sz w:val="16"/>
                <w:szCs w:val="16"/>
              </w:rPr>
              <w:t>PROCESSO</w:t>
            </w:r>
          </w:p>
        </w:tc>
        <w:tc>
          <w:tcPr>
            <w:tcW w:w="2140" w:type="dxa"/>
            <w:tcBorders>
              <w:top w:val="single" w:sz="8" w:space="0" w:color="auto"/>
              <w:left w:val="nil"/>
              <w:bottom w:val="single" w:sz="8" w:space="0" w:color="auto"/>
              <w:right w:val="single" w:sz="8" w:space="0" w:color="auto"/>
            </w:tcBorders>
            <w:shd w:val="clear" w:color="000000" w:fill="000000"/>
            <w:vAlign w:val="center"/>
            <w:hideMark/>
          </w:tcPr>
          <w:p w14:paraId="29FDEBB4" w14:textId="77777777" w:rsidR="00CA5CBF" w:rsidRPr="00CA5CBF" w:rsidRDefault="00CA5CBF" w:rsidP="00CA5CBF">
            <w:pPr>
              <w:jc w:val="center"/>
              <w:rPr>
                <w:rFonts w:ascii="Arial" w:hAnsi="Arial" w:cs="Arial"/>
                <w:b/>
                <w:bCs/>
                <w:color w:val="FFFFFF"/>
                <w:sz w:val="16"/>
                <w:szCs w:val="16"/>
              </w:rPr>
            </w:pPr>
            <w:r w:rsidRPr="00CA5CBF">
              <w:rPr>
                <w:rFonts w:ascii="Arial" w:hAnsi="Arial" w:cs="Arial"/>
                <w:b/>
                <w:bCs/>
                <w:color w:val="FFFFFF"/>
                <w:sz w:val="16"/>
                <w:szCs w:val="16"/>
              </w:rPr>
              <w:t>NÚMERO DO MANDADO</w:t>
            </w:r>
          </w:p>
        </w:tc>
        <w:tc>
          <w:tcPr>
            <w:tcW w:w="2680" w:type="dxa"/>
            <w:tcBorders>
              <w:top w:val="single" w:sz="8" w:space="0" w:color="auto"/>
              <w:left w:val="nil"/>
              <w:bottom w:val="single" w:sz="8" w:space="0" w:color="auto"/>
              <w:right w:val="single" w:sz="8" w:space="0" w:color="auto"/>
            </w:tcBorders>
            <w:shd w:val="clear" w:color="000000" w:fill="000000"/>
            <w:vAlign w:val="center"/>
            <w:hideMark/>
          </w:tcPr>
          <w:p w14:paraId="0D4820C6" w14:textId="77777777" w:rsidR="00CA5CBF" w:rsidRPr="00CA5CBF" w:rsidRDefault="00CA5CBF" w:rsidP="00CA5CBF">
            <w:pPr>
              <w:jc w:val="center"/>
              <w:rPr>
                <w:rFonts w:ascii="Arial" w:hAnsi="Arial" w:cs="Arial"/>
                <w:b/>
                <w:bCs/>
                <w:color w:val="FFFFFF"/>
                <w:sz w:val="16"/>
                <w:szCs w:val="16"/>
              </w:rPr>
            </w:pPr>
            <w:r w:rsidRPr="00CA5CBF">
              <w:rPr>
                <w:rFonts w:ascii="Arial" w:hAnsi="Arial" w:cs="Arial"/>
                <w:b/>
                <w:bCs/>
                <w:color w:val="FFFFFF"/>
                <w:sz w:val="16"/>
                <w:szCs w:val="18"/>
              </w:rPr>
              <w:t>NÚMERO DE ATOS LANÇADOS</w:t>
            </w:r>
          </w:p>
        </w:tc>
        <w:tc>
          <w:tcPr>
            <w:tcW w:w="2202" w:type="dxa"/>
            <w:tcBorders>
              <w:top w:val="single" w:sz="8" w:space="0" w:color="auto"/>
              <w:left w:val="nil"/>
              <w:bottom w:val="single" w:sz="8" w:space="0" w:color="auto"/>
              <w:right w:val="single" w:sz="8" w:space="0" w:color="auto"/>
            </w:tcBorders>
            <w:shd w:val="clear" w:color="000000" w:fill="000000"/>
            <w:vAlign w:val="center"/>
            <w:hideMark/>
          </w:tcPr>
          <w:p w14:paraId="231E113E" w14:textId="77777777" w:rsidR="00CA5CBF" w:rsidRPr="00CA5CBF" w:rsidRDefault="00CA5CBF" w:rsidP="00CA5CBF">
            <w:pPr>
              <w:jc w:val="center"/>
              <w:rPr>
                <w:rFonts w:ascii="Arial" w:hAnsi="Arial" w:cs="Arial"/>
                <w:b/>
                <w:bCs/>
                <w:color w:val="FFFFFF"/>
                <w:sz w:val="16"/>
                <w:szCs w:val="16"/>
              </w:rPr>
            </w:pPr>
            <w:r w:rsidRPr="00CA5CBF">
              <w:rPr>
                <w:rFonts w:ascii="Arial" w:hAnsi="Arial" w:cs="Arial"/>
                <w:b/>
                <w:bCs/>
                <w:color w:val="FFFFFF"/>
                <w:sz w:val="16"/>
                <w:szCs w:val="18"/>
              </w:rPr>
              <w:t>NÚMERO DE ATOS CORRIGIDOS</w:t>
            </w:r>
          </w:p>
        </w:tc>
      </w:tr>
      <w:tr w:rsidR="00CA5CBF" w:rsidRPr="00CA5CBF" w14:paraId="77981E29" w14:textId="77777777" w:rsidTr="00CA5CBF">
        <w:trPr>
          <w:trHeight w:val="315"/>
        </w:trPr>
        <w:tc>
          <w:tcPr>
            <w:tcW w:w="1200"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2A004F82"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rPr>
              <w:t> </w:t>
            </w:r>
          </w:p>
        </w:tc>
        <w:tc>
          <w:tcPr>
            <w:tcW w:w="2140" w:type="dxa"/>
            <w:tcBorders>
              <w:top w:val="single" w:sz="4" w:space="0" w:color="000000"/>
              <w:left w:val="nil"/>
              <w:bottom w:val="single" w:sz="8" w:space="0" w:color="auto"/>
              <w:right w:val="single" w:sz="8" w:space="0" w:color="auto"/>
            </w:tcBorders>
            <w:shd w:val="clear" w:color="D9D9D9" w:fill="D9D9D9"/>
            <w:vAlign w:val="center"/>
            <w:hideMark/>
          </w:tcPr>
          <w:p w14:paraId="68F708E3"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szCs w:val="16"/>
              </w:rPr>
              <w:t> </w:t>
            </w:r>
          </w:p>
        </w:tc>
        <w:tc>
          <w:tcPr>
            <w:tcW w:w="2680" w:type="dxa"/>
            <w:tcBorders>
              <w:top w:val="single" w:sz="4" w:space="0" w:color="000000"/>
              <w:left w:val="nil"/>
              <w:bottom w:val="single" w:sz="8" w:space="0" w:color="auto"/>
              <w:right w:val="single" w:sz="8" w:space="0" w:color="auto"/>
            </w:tcBorders>
            <w:shd w:val="clear" w:color="D9D9D9" w:fill="D9D9D9"/>
            <w:vAlign w:val="center"/>
            <w:hideMark/>
          </w:tcPr>
          <w:p w14:paraId="681CE46C"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rPr>
              <w:t> </w:t>
            </w:r>
          </w:p>
        </w:tc>
        <w:tc>
          <w:tcPr>
            <w:tcW w:w="2202" w:type="dxa"/>
            <w:tcBorders>
              <w:top w:val="single" w:sz="4" w:space="0" w:color="000000"/>
              <w:left w:val="nil"/>
              <w:bottom w:val="single" w:sz="8" w:space="0" w:color="auto"/>
              <w:right w:val="single" w:sz="8" w:space="0" w:color="auto"/>
            </w:tcBorders>
            <w:shd w:val="clear" w:color="D9D9D9" w:fill="D9D9D9"/>
            <w:vAlign w:val="center"/>
            <w:hideMark/>
          </w:tcPr>
          <w:p w14:paraId="3773FC05"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rPr>
              <w:t> </w:t>
            </w:r>
          </w:p>
        </w:tc>
      </w:tr>
      <w:tr w:rsidR="00CA5CBF" w:rsidRPr="00CA5CBF" w14:paraId="4FB4AF4C" w14:textId="77777777" w:rsidTr="00CA5CBF">
        <w:trPr>
          <w:trHeight w:val="315"/>
        </w:trPr>
        <w:tc>
          <w:tcPr>
            <w:tcW w:w="120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21C9FCA3"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rPr>
              <w:t> </w:t>
            </w:r>
          </w:p>
        </w:tc>
        <w:tc>
          <w:tcPr>
            <w:tcW w:w="2140" w:type="dxa"/>
            <w:tcBorders>
              <w:top w:val="single" w:sz="4" w:space="0" w:color="000000"/>
              <w:left w:val="nil"/>
              <w:bottom w:val="single" w:sz="8" w:space="0" w:color="auto"/>
              <w:right w:val="single" w:sz="8" w:space="0" w:color="auto"/>
            </w:tcBorders>
            <w:shd w:val="clear" w:color="auto" w:fill="auto"/>
            <w:vAlign w:val="center"/>
            <w:hideMark/>
          </w:tcPr>
          <w:p w14:paraId="5CEDC8DD"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szCs w:val="16"/>
              </w:rPr>
              <w:t> </w:t>
            </w:r>
          </w:p>
        </w:tc>
        <w:tc>
          <w:tcPr>
            <w:tcW w:w="2680" w:type="dxa"/>
            <w:tcBorders>
              <w:top w:val="single" w:sz="4" w:space="0" w:color="000000"/>
              <w:left w:val="nil"/>
              <w:bottom w:val="single" w:sz="8" w:space="0" w:color="auto"/>
              <w:right w:val="single" w:sz="8" w:space="0" w:color="auto"/>
            </w:tcBorders>
            <w:shd w:val="clear" w:color="auto" w:fill="auto"/>
            <w:vAlign w:val="center"/>
            <w:hideMark/>
          </w:tcPr>
          <w:p w14:paraId="293FA359"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rPr>
              <w:t> </w:t>
            </w:r>
          </w:p>
        </w:tc>
        <w:tc>
          <w:tcPr>
            <w:tcW w:w="2202" w:type="dxa"/>
            <w:tcBorders>
              <w:top w:val="single" w:sz="4" w:space="0" w:color="000000"/>
              <w:left w:val="nil"/>
              <w:bottom w:val="single" w:sz="8" w:space="0" w:color="auto"/>
              <w:right w:val="single" w:sz="8" w:space="0" w:color="auto"/>
            </w:tcBorders>
            <w:shd w:val="clear" w:color="auto" w:fill="auto"/>
            <w:vAlign w:val="center"/>
            <w:hideMark/>
          </w:tcPr>
          <w:p w14:paraId="096A57BD"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rPr>
              <w:t> </w:t>
            </w:r>
          </w:p>
        </w:tc>
      </w:tr>
      <w:tr w:rsidR="00CA5CBF" w:rsidRPr="00CA5CBF" w14:paraId="2A343BBA" w14:textId="77777777" w:rsidTr="00CA5CBF">
        <w:trPr>
          <w:trHeight w:val="300"/>
        </w:trPr>
        <w:tc>
          <w:tcPr>
            <w:tcW w:w="1200"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61B5D4F1"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rPr>
              <w:t> </w:t>
            </w:r>
          </w:p>
        </w:tc>
        <w:tc>
          <w:tcPr>
            <w:tcW w:w="2140" w:type="dxa"/>
            <w:tcBorders>
              <w:top w:val="single" w:sz="4" w:space="0" w:color="000000"/>
              <w:left w:val="nil"/>
              <w:bottom w:val="single" w:sz="8" w:space="0" w:color="auto"/>
              <w:right w:val="single" w:sz="8" w:space="0" w:color="auto"/>
            </w:tcBorders>
            <w:shd w:val="clear" w:color="D9D9D9" w:fill="D9D9D9"/>
            <w:vAlign w:val="center"/>
            <w:hideMark/>
          </w:tcPr>
          <w:p w14:paraId="17B715B1"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szCs w:val="16"/>
              </w:rPr>
              <w:t> </w:t>
            </w:r>
          </w:p>
        </w:tc>
        <w:tc>
          <w:tcPr>
            <w:tcW w:w="2680" w:type="dxa"/>
            <w:tcBorders>
              <w:top w:val="single" w:sz="4" w:space="0" w:color="000000"/>
              <w:left w:val="nil"/>
              <w:bottom w:val="single" w:sz="8" w:space="0" w:color="auto"/>
              <w:right w:val="single" w:sz="8" w:space="0" w:color="auto"/>
            </w:tcBorders>
            <w:shd w:val="clear" w:color="D9D9D9" w:fill="D9D9D9"/>
            <w:vAlign w:val="center"/>
            <w:hideMark/>
          </w:tcPr>
          <w:p w14:paraId="65C7EF9B" w14:textId="77777777" w:rsidR="00CA5CBF" w:rsidRPr="00CA5CBF" w:rsidRDefault="00CA5CBF" w:rsidP="00CA5CBF">
            <w:pPr>
              <w:jc w:val="center"/>
              <w:rPr>
                <w:rFonts w:ascii="Arial" w:hAnsi="Arial" w:cs="Arial"/>
                <w:color w:val="000000"/>
                <w:sz w:val="20"/>
                <w:szCs w:val="20"/>
              </w:rPr>
            </w:pPr>
            <w:r w:rsidRPr="00CA5CBF">
              <w:rPr>
                <w:rFonts w:ascii="Arial" w:hAnsi="Arial" w:cs="Arial"/>
                <w:color w:val="000000"/>
                <w:sz w:val="20"/>
              </w:rPr>
              <w:t> </w:t>
            </w:r>
          </w:p>
        </w:tc>
        <w:tc>
          <w:tcPr>
            <w:tcW w:w="2202" w:type="dxa"/>
            <w:tcBorders>
              <w:top w:val="single" w:sz="4" w:space="0" w:color="000000"/>
              <w:left w:val="nil"/>
              <w:bottom w:val="single" w:sz="8" w:space="0" w:color="auto"/>
              <w:right w:val="single" w:sz="8" w:space="0" w:color="auto"/>
            </w:tcBorders>
            <w:shd w:val="clear" w:color="D9D9D9" w:fill="D9D9D9"/>
            <w:vAlign w:val="center"/>
            <w:hideMark/>
          </w:tcPr>
          <w:p w14:paraId="423FF203" w14:textId="77777777" w:rsidR="00CA5CBF" w:rsidRPr="00CA5CBF" w:rsidRDefault="00CA5CBF" w:rsidP="00CA5CBF">
            <w:pPr>
              <w:jc w:val="center"/>
              <w:rPr>
                <w:rFonts w:ascii="Arial" w:hAnsi="Arial" w:cs="Arial"/>
                <w:color w:val="000000"/>
                <w:sz w:val="20"/>
                <w:szCs w:val="20"/>
              </w:rPr>
            </w:pPr>
          </w:p>
        </w:tc>
      </w:tr>
    </w:tbl>
    <w:p w14:paraId="30E411DB" w14:textId="77777777" w:rsidR="0037740F" w:rsidRPr="0037740F" w:rsidRDefault="0037740F" w:rsidP="0037740F">
      <w:pPr>
        <w:pStyle w:val="PargrafodaLista"/>
        <w:spacing w:before="240"/>
        <w:ind w:left="720"/>
        <w:jc w:val="both"/>
        <w:rPr>
          <w:rFonts w:ascii="Arial" w:hAnsi="Arial" w:cs="Arial"/>
        </w:rPr>
      </w:pPr>
    </w:p>
    <w:p w14:paraId="388DDCBF" w14:textId="77777777" w:rsidR="008F669F" w:rsidRPr="00DE2363" w:rsidRDefault="008F669F" w:rsidP="00DE2363">
      <w:pPr>
        <w:pStyle w:val="PargrafodaLista"/>
        <w:numPr>
          <w:ilvl w:val="0"/>
          <w:numId w:val="15"/>
        </w:numPr>
        <w:spacing w:before="240"/>
        <w:jc w:val="both"/>
        <w:rPr>
          <w:rFonts w:ascii="Arial" w:hAnsi="Arial" w:cs="Arial"/>
        </w:rPr>
      </w:pPr>
      <w:r w:rsidRPr="00DE2363">
        <w:rPr>
          <w:rFonts w:ascii="Arial" w:hAnsi="Arial" w:cs="Arial"/>
        </w:rPr>
        <w:t xml:space="preserve">Nos mandados supracitados, o </w:t>
      </w:r>
      <w:proofErr w:type="spellStart"/>
      <w:r w:rsidRPr="00DE2363">
        <w:rPr>
          <w:rFonts w:ascii="Arial" w:hAnsi="Arial" w:cs="Arial"/>
        </w:rPr>
        <w:t>margeamento</w:t>
      </w:r>
      <w:proofErr w:type="spellEnd"/>
      <w:r w:rsidRPr="00DE2363">
        <w:rPr>
          <w:rFonts w:ascii="Arial" w:hAnsi="Arial" w:cs="Arial"/>
        </w:rPr>
        <w:t xml:space="preserve"> das diligências está em consonância com os artigos 1006 a 1009 e 1024 a 1026 das NSCGJ?</w:t>
      </w:r>
    </w:p>
    <w:p w14:paraId="355A4B3A" w14:textId="77777777" w:rsidR="0037740F" w:rsidRDefault="0037740F" w:rsidP="00DE2363">
      <w:pPr>
        <w:spacing w:before="120" w:after="120" w:line="276" w:lineRule="auto"/>
        <w:jc w:val="both"/>
        <w:rPr>
          <w:rFonts w:ascii="Arial" w:hAnsi="Arial" w:cs="Arial"/>
          <w:bCs/>
        </w:rPr>
      </w:pPr>
      <w:r w:rsidRPr="00DE2363">
        <w:rPr>
          <w:rFonts w:ascii="Arial" w:eastAsia="Calibri" w:hAnsi="Arial" w:cs="Arial"/>
          <w:bCs/>
          <w:lang w:eastAsia="en-US"/>
        </w:rPr>
        <w:t xml:space="preserve">S </w:t>
      </w:r>
      <w:proofErr w:type="gramStart"/>
      <w:r w:rsidRPr="00DE2363">
        <w:rPr>
          <w:rFonts w:ascii="Arial" w:eastAsia="Calibri" w:hAnsi="Arial" w:cs="Arial"/>
          <w:bCs/>
          <w:lang w:eastAsia="en-US"/>
        </w:rPr>
        <w:t>(  )</w:t>
      </w:r>
      <w:proofErr w:type="gramEnd"/>
      <w:r w:rsidRPr="00DE2363">
        <w:rPr>
          <w:rFonts w:ascii="Arial" w:eastAsia="Calibri" w:hAnsi="Arial" w:cs="Arial"/>
          <w:bCs/>
          <w:lang w:eastAsia="en-US"/>
        </w:rPr>
        <w:tab/>
        <w:t>N (  )</w:t>
      </w:r>
    </w:p>
    <w:p w14:paraId="6404C09E" w14:textId="77777777" w:rsidR="008F669F" w:rsidRDefault="008F669F" w:rsidP="00DE2363">
      <w:pPr>
        <w:spacing w:before="120" w:after="120" w:line="276" w:lineRule="auto"/>
        <w:jc w:val="both"/>
        <w:rPr>
          <w:rFonts w:ascii="Arial" w:hAnsi="Arial" w:cs="Arial"/>
          <w:bCs/>
        </w:rPr>
      </w:pPr>
      <w:r w:rsidRPr="00DE2363">
        <w:rPr>
          <w:rFonts w:ascii="Arial" w:eastAsia="Calibri" w:hAnsi="Arial" w:cs="Arial"/>
          <w:bCs/>
          <w:lang w:eastAsia="en-US"/>
        </w:rPr>
        <w:t>Em caso negativo, qual a irregularidade verificada?</w:t>
      </w:r>
    </w:p>
    <w:p w14:paraId="255E515B" w14:textId="77777777" w:rsidR="00DE2363" w:rsidRDefault="00DE2363" w:rsidP="00DE2363">
      <w:pPr>
        <w:spacing w:before="120" w:after="120" w:line="276" w:lineRule="auto"/>
        <w:jc w:val="both"/>
        <w:rPr>
          <w:rFonts w:ascii="Arial" w:eastAsia="Calibri" w:hAnsi="Arial" w:cs="Arial"/>
          <w:b/>
          <w:bCs/>
          <w:lang w:eastAsia="en-US"/>
        </w:rPr>
      </w:pPr>
    </w:p>
    <w:p w14:paraId="2E63CF60" w14:textId="77777777" w:rsidR="008F669F" w:rsidRDefault="008F669F" w:rsidP="00DE2363">
      <w:pPr>
        <w:spacing w:before="120" w:after="120" w:line="276" w:lineRule="auto"/>
        <w:jc w:val="both"/>
        <w:rPr>
          <w:rFonts w:ascii="Arial" w:eastAsia="Calibri" w:hAnsi="Arial" w:cs="Arial"/>
          <w:bCs/>
          <w:lang w:eastAsia="en-US"/>
        </w:rPr>
      </w:pPr>
      <w:r w:rsidRPr="00DE2363">
        <w:rPr>
          <w:rFonts w:ascii="Arial" w:eastAsia="Calibri" w:hAnsi="Arial" w:cs="Arial"/>
          <w:b/>
          <w:bCs/>
          <w:lang w:eastAsia="en-US"/>
        </w:rPr>
        <w:t>Observações ou recomendações</w:t>
      </w:r>
      <w:r w:rsidRPr="00DE2363">
        <w:rPr>
          <w:rFonts w:ascii="Arial" w:eastAsia="Calibri" w:hAnsi="Arial" w:cs="Arial"/>
          <w:bCs/>
          <w:lang w:eastAsia="en-US"/>
        </w:rPr>
        <w:t xml:space="preserve"> que o (s) MM Juiz (es) Assessor (es) da Corregedoria entender (em) pertinentes:</w:t>
      </w:r>
    </w:p>
    <w:p w14:paraId="46175C02" w14:textId="77777777" w:rsidR="00300487" w:rsidRPr="00DE2363" w:rsidRDefault="00300487" w:rsidP="00DE2363">
      <w:pPr>
        <w:spacing w:before="120" w:after="120" w:line="276" w:lineRule="auto"/>
        <w:jc w:val="both"/>
        <w:rPr>
          <w:rFonts w:ascii="Arial" w:eastAsia="Calibri" w:hAnsi="Arial" w:cs="Arial"/>
          <w:bCs/>
          <w:lang w:eastAsia="en-US"/>
        </w:rPr>
      </w:pPr>
    </w:p>
    <w:p w14:paraId="0931932B" w14:textId="77777777" w:rsidR="008F669F" w:rsidRPr="0037740F" w:rsidRDefault="008F669F" w:rsidP="0037740F">
      <w:pPr>
        <w:pStyle w:val="PargrafodaLista"/>
        <w:numPr>
          <w:ilvl w:val="0"/>
          <w:numId w:val="12"/>
        </w:numPr>
        <w:spacing w:before="240" w:after="200" w:line="276" w:lineRule="auto"/>
        <w:jc w:val="both"/>
        <w:rPr>
          <w:rFonts w:ascii="Arial" w:hAnsi="Arial" w:cs="Arial"/>
        </w:rPr>
      </w:pPr>
      <w:r w:rsidRPr="0037740F">
        <w:rPr>
          <w:rFonts w:ascii="Arial" w:hAnsi="Arial" w:cs="Arial"/>
          <w:b/>
        </w:rPr>
        <w:t>DILIGÊNCIAS PAGAS</w:t>
      </w:r>
    </w:p>
    <w:p w14:paraId="4DE79550" w14:textId="77777777" w:rsidR="0037740F" w:rsidRPr="00CA5CBF" w:rsidRDefault="0037740F" w:rsidP="0037740F">
      <w:pPr>
        <w:pStyle w:val="PargrafodaLista"/>
        <w:numPr>
          <w:ilvl w:val="1"/>
          <w:numId w:val="12"/>
        </w:numPr>
        <w:spacing w:before="240"/>
        <w:jc w:val="both"/>
        <w:rPr>
          <w:rFonts w:ascii="Arial" w:hAnsi="Arial" w:cs="Arial"/>
        </w:rPr>
      </w:pPr>
      <w:r w:rsidRPr="0037740F">
        <w:rPr>
          <w:rFonts w:ascii="Arial" w:hAnsi="Arial" w:cs="Arial"/>
          <w:bCs/>
        </w:rPr>
        <w:t xml:space="preserve">Exemplificações de conferência do </w:t>
      </w:r>
      <w:proofErr w:type="spellStart"/>
      <w:r w:rsidRPr="0037740F">
        <w:rPr>
          <w:rFonts w:ascii="Arial" w:hAnsi="Arial" w:cs="Arial"/>
          <w:bCs/>
        </w:rPr>
        <w:t>margeamento</w:t>
      </w:r>
      <w:proofErr w:type="spellEnd"/>
      <w:r w:rsidRPr="0037740F">
        <w:rPr>
          <w:rFonts w:ascii="Arial" w:hAnsi="Arial" w:cs="Arial"/>
        </w:rPr>
        <w:t>: (</w:t>
      </w:r>
      <w:r w:rsidRPr="0037740F">
        <w:rPr>
          <w:rFonts w:ascii="Arial" w:hAnsi="Arial" w:cs="Arial"/>
          <w:i/>
        </w:rPr>
        <w:t>Incluir exemplos por amostragem)</w:t>
      </w:r>
    </w:p>
    <w:p w14:paraId="4857FCD9" w14:textId="23E34207" w:rsidR="00CA5CBF" w:rsidRDefault="00CA5CBF" w:rsidP="00CA5CBF">
      <w:pPr>
        <w:pStyle w:val="PargrafodaLista"/>
        <w:spacing w:before="240"/>
        <w:ind w:left="720"/>
        <w:jc w:val="both"/>
        <w:rPr>
          <w:rFonts w:ascii="Arial" w:hAnsi="Arial" w:cs="Arial"/>
        </w:rPr>
      </w:pPr>
    </w:p>
    <w:p w14:paraId="6068DB36" w14:textId="77777777" w:rsidR="00DE26EB" w:rsidRPr="0037740F" w:rsidRDefault="00DE26EB" w:rsidP="00CA5CBF">
      <w:pPr>
        <w:pStyle w:val="PargrafodaLista"/>
        <w:spacing w:before="240"/>
        <w:ind w:left="720"/>
        <w:jc w:val="both"/>
        <w:rPr>
          <w:rFonts w:ascii="Arial" w:hAnsi="Arial" w:cs="Arial"/>
        </w:rPr>
      </w:pPr>
    </w:p>
    <w:tbl>
      <w:tblPr>
        <w:tblW w:w="8222" w:type="dxa"/>
        <w:tblInd w:w="70" w:type="dxa"/>
        <w:tblCellMar>
          <w:left w:w="70" w:type="dxa"/>
          <w:right w:w="70" w:type="dxa"/>
        </w:tblCellMar>
        <w:tblLook w:val="04A0" w:firstRow="1" w:lastRow="0" w:firstColumn="1" w:lastColumn="0" w:noHBand="0" w:noVBand="1"/>
      </w:tblPr>
      <w:tblGrid>
        <w:gridCol w:w="1200"/>
        <w:gridCol w:w="2140"/>
        <w:gridCol w:w="2680"/>
        <w:gridCol w:w="2202"/>
      </w:tblGrid>
      <w:tr w:rsidR="00CA5CBF" w:rsidRPr="00CA5CBF" w14:paraId="2F82A386" w14:textId="77777777" w:rsidTr="00C53AEB">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28BE20D" w14:textId="77777777" w:rsidR="00CA5CBF" w:rsidRPr="00CA5CBF" w:rsidRDefault="00CA5CBF" w:rsidP="00C53AEB">
            <w:pPr>
              <w:jc w:val="center"/>
              <w:rPr>
                <w:rFonts w:ascii="Arial" w:hAnsi="Arial" w:cs="Arial"/>
                <w:b/>
                <w:bCs/>
                <w:color w:val="FFFFFF"/>
                <w:sz w:val="16"/>
                <w:szCs w:val="16"/>
              </w:rPr>
            </w:pPr>
            <w:r w:rsidRPr="00CA5CBF">
              <w:rPr>
                <w:rFonts w:ascii="Arial" w:hAnsi="Arial" w:cs="Arial"/>
                <w:b/>
                <w:bCs/>
                <w:color w:val="FFFFFF"/>
                <w:sz w:val="16"/>
                <w:szCs w:val="16"/>
              </w:rPr>
              <w:lastRenderedPageBreak/>
              <w:t>PROCESSO</w:t>
            </w:r>
          </w:p>
        </w:tc>
        <w:tc>
          <w:tcPr>
            <w:tcW w:w="2140" w:type="dxa"/>
            <w:tcBorders>
              <w:top w:val="single" w:sz="8" w:space="0" w:color="auto"/>
              <w:left w:val="nil"/>
              <w:bottom w:val="single" w:sz="8" w:space="0" w:color="auto"/>
              <w:right w:val="single" w:sz="8" w:space="0" w:color="auto"/>
            </w:tcBorders>
            <w:shd w:val="clear" w:color="000000" w:fill="000000"/>
            <w:vAlign w:val="center"/>
            <w:hideMark/>
          </w:tcPr>
          <w:p w14:paraId="7B6C0907" w14:textId="77777777" w:rsidR="00CA5CBF" w:rsidRPr="00CA5CBF" w:rsidRDefault="00CA5CBF" w:rsidP="00C53AEB">
            <w:pPr>
              <w:jc w:val="center"/>
              <w:rPr>
                <w:rFonts w:ascii="Arial" w:hAnsi="Arial" w:cs="Arial"/>
                <w:b/>
                <w:bCs/>
                <w:color w:val="FFFFFF"/>
                <w:sz w:val="16"/>
                <w:szCs w:val="16"/>
              </w:rPr>
            </w:pPr>
            <w:r w:rsidRPr="00CA5CBF">
              <w:rPr>
                <w:rFonts w:ascii="Arial" w:hAnsi="Arial" w:cs="Arial"/>
                <w:b/>
                <w:bCs/>
                <w:color w:val="FFFFFF"/>
                <w:sz w:val="16"/>
                <w:szCs w:val="16"/>
              </w:rPr>
              <w:t>NÚMERO DO MANDADO</w:t>
            </w:r>
          </w:p>
        </w:tc>
        <w:tc>
          <w:tcPr>
            <w:tcW w:w="2680" w:type="dxa"/>
            <w:tcBorders>
              <w:top w:val="single" w:sz="8" w:space="0" w:color="auto"/>
              <w:left w:val="nil"/>
              <w:bottom w:val="single" w:sz="8" w:space="0" w:color="auto"/>
              <w:right w:val="single" w:sz="8" w:space="0" w:color="auto"/>
            </w:tcBorders>
            <w:shd w:val="clear" w:color="000000" w:fill="000000"/>
            <w:vAlign w:val="center"/>
            <w:hideMark/>
          </w:tcPr>
          <w:p w14:paraId="7AA33891" w14:textId="77777777" w:rsidR="00CA5CBF" w:rsidRPr="00CA5CBF" w:rsidRDefault="00CA5CBF" w:rsidP="00C53AEB">
            <w:pPr>
              <w:jc w:val="center"/>
              <w:rPr>
                <w:rFonts w:ascii="Arial" w:hAnsi="Arial" w:cs="Arial"/>
                <w:b/>
                <w:bCs/>
                <w:color w:val="FFFFFF"/>
                <w:sz w:val="16"/>
                <w:szCs w:val="16"/>
              </w:rPr>
            </w:pPr>
            <w:r w:rsidRPr="00CA5CBF">
              <w:rPr>
                <w:rFonts w:ascii="Arial" w:hAnsi="Arial" w:cs="Arial"/>
                <w:b/>
                <w:bCs/>
                <w:color w:val="FFFFFF"/>
                <w:sz w:val="16"/>
                <w:szCs w:val="18"/>
              </w:rPr>
              <w:t>NÚMERO DE ATOS LANÇADOS</w:t>
            </w:r>
          </w:p>
        </w:tc>
        <w:tc>
          <w:tcPr>
            <w:tcW w:w="2202" w:type="dxa"/>
            <w:tcBorders>
              <w:top w:val="single" w:sz="8" w:space="0" w:color="auto"/>
              <w:left w:val="nil"/>
              <w:bottom w:val="single" w:sz="8" w:space="0" w:color="auto"/>
              <w:right w:val="single" w:sz="8" w:space="0" w:color="auto"/>
            </w:tcBorders>
            <w:shd w:val="clear" w:color="000000" w:fill="000000"/>
            <w:vAlign w:val="center"/>
            <w:hideMark/>
          </w:tcPr>
          <w:p w14:paraId="62BE0996" w14:textId="77777777" w:rsidR="00CA5CBF" w:rsidRPr="00CA5CBF" w:rsidRDefault="00CA5CBF" w:rsidP="00C53AEB">
            <w:pPr>
              <w:jc w:val="center"/>
              <w:rPr>
                <w:rFonts w:ascii="Arial" w:hAnsi="Arial" w:cs="Arial"/>
                <w:b/>
                <w:bCs/>
                <w:color w:val="FFFFFF"/>
                <w:sz w:val="16"/>
                <w:szCs w:val="16"/>
              </w:rPr>
            </w:pPr>
            <w:r w:rsidRPr="00CA5CBF">
              <w:rPr>
                <w:rFonts w:ascii="Arial" w:hAnsi="Arial" w:cs="Arial"/>
                <w:b/>
                <w:bCs/>
                <w:color w:val="FFFFFF"/>
                <w:sz w:val="16"/>
                <w:szCs w:val="18"/>
              </w:rPr>
              <w:t>NÚMERO DE ATOS CORRIGIDOS</w:t>
            </w:r>
          </w:p>
        </w:tc>
      </w:tr>
      <w:tr w:rsidR="00CA5CBF" w:rsidRPr="00CA5CBF" w14:paraId="04F7DFFA" w14:textId="77777777" w:rsidTr="00C53AEB">
        <w:trPr>
          <w:trHeight w:val="315"/>
        </w:trPr>
        <w:tc>
          <w:tcPr>
            <w:tcW w:w="1200"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41C811F6"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rPr>
              <w:t> </w:t>
            </w:r>
          </w:p>
        </w:tc>
        <w:tc>
          <w:tcPr>
            <w:tcW w:w="2140" w:type="dxa"/>
            <w:tcBorders>
              <w:top w:val="single" w:sz="4" w:space="0" w:color="000000"/>
              <w:left w:val="nil"/>
              <w:bottom w:val="single" w:sz="8" w:space="0" w:color="auto"/>
              <w:right w:val="single" w:sz="8" w:space="0" w:color="auto"/>
            </w:tcBorders>
            <w:shd w:val="clear" w:color="D9D9D9" w:fill="D9D9D9"/>
            <w:vAlign w:val="center"/>
            <w:hideMark/>
          </w:tcPr>
          <w:p w14:paraId="3365F2BE"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szCs w:val="16"/>
              </w:rPr>
              <w:t> </w:t>
            </w:r>
          </w:p>
        </w:tc>
        <w:tc>
          <w:tcPr>
            <w:tcW w:w="2680" w:type="dxa"/>
            <w:tcBorders>
              <w:top w:val="single" w:sz="4" w:space="0" w:color="000000"/>
              <w:left w:val="nil"/>
              <w:bottom w:val="single" w:sz="8" w:space="0" w:color="auto"/>
              <w:right w:val="single" w:sz="8" w:space="0" w:color="auto"/>
            </w:tcBorders>
            <w:shd w:val="clear" w:color="D9D9D9" w:fill="D9D9D9"/>
            <w:vAlign w:val="center"/>
            <w:hideMark/>
          </w:tcPr>
          <w:p w14:paraId="691E3DD6"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rPr>
              <w:t> </w:t>
            </w:r>
          </w:p>
        </w:tc>
        <w:tc>
          <w:tcPr>
            <w:tcW w:w="2202" w:type="dxa"/>
            <w:tcBorders>
              <w:top w:val="single" w:sz="4" w:space="0" w:color="000000"/>
              <w:left w:val="nil"/>
              <w:bottom w:val="single" w:sz="8" w:space="0" w:color="auto"/>
              <w:right w:val="single" w:sz="8" w:space="0" w:color="auto"/>
            </w:tcBorders>
            <w:shd w:val="clear" w:color="D9D9D9" w:fill="D9D9D9"/>
            <w:vAlign w:val="center"/>
            <w:hideMark/>
          </w:tcPr>
          <w:p w14:paraId="48371A47"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rPr>
              <w:t> </w:t>
            </w:r>
          </w:p>
        </w:tc>
      </w:tr>
      <w:tr w:rsidR="00CA5CBF" w:rsidRPr="00CA5CBF" w14:paraId="717F2688" w14:textId="77777777" w:rsidTr="00C53AEB">
        <w:trPr>
          <w:trHeight w:val="315"/>
        </w:trPr>
        <w:tc>
          <w:tcPr>
            <w:tcW w:w="120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3458268E"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rPr>
              <w:t> </w:t>
            </w:r>
          </w:p>
        </w:tc>
        <w:tc>
          <w:tcPr>
            <w:tcW w:w="2140" w:type="dxa"/>
            <w:tcBorders>
              <w:top w:val="single" w:sz="4" w:space="0" w:color="000000"/>
              <w:left w:val="nil"/>
              <w:bottom w:val="single" w:sz="8" w:space="0" w:color="auto"/>
              <w:right w:val="single" w:sz="8" w:space="0" w:color="auto"/>
            </w:tcBorders>
            <w:shd w:val="clear" w:color="auto" w:fill="auto"/>
            <w:vAlign w:val="center"/>
            <w:hideMark/>
          </w:tcPr>
          <w:p w14:paraId="34CBD9EC"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szCs w:val="16"/>
              </w:rPr>
              <w:t> </w:t>
            </w:r>
          </w:p>
        </w:tc>
        <w:tc>
          <w:tcPr>
            <w:tcW w:w="2680" w:type="dxa"/>
            <w:tcBorders>
              <w:top w:val="single" w:sz="4" w:space="0" w:color="000000"/>
              <w:left w:val="nil"/>
              <w:bottom w:val="single" w:sz="8" w:space="0" w:color="auto"/>
              <w:right w:val="single" w:sz="8" w:space="0" w:color="auto"/>
            </w:tcBorders>
            <w:shd w:val="clear" w:color="auto" w:fill="auto"/>
            <w:vAlign w:val="center"/>
            <w:hideMark/>
          </w:tcPr>
          <w:p w14:paraId="0B73FF64"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rPr>
              <w:t> </w:t>
            </w:r>
          </w:p>
        </w:tc>
        <w:tc>
          <w:tcPr>
            <w:tcW w:w="2202" w:type="dxa"/>
            <w:tcBorders>
              <w:top w:val="single" w:sz="4" w:space="0" w:color="000000"/>
              <w:left w:val="nil"/>
              <w:bottom w:val="single" w:sz="8" w:space="0" w:color="auto"/>
              <w:right w:val="single" w:sz="8" w:space="0" w:color="auto"/>
            </w:tcBorders>
            <w:shd w:val="clear" w:color="auto" w:fill="auto"/>
            <w:vAlign w:val="center"/>
            <w:hideMark/>
          </w:tcPr>
          <w:p w14:paraId="7C194BD5"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rPr>
              <w:t> </w:t>
            </w:r>
          </w:p>
        </w:tc>
      </w:tr>
      <w:tr w:rsidR="00CA5CBF" w:rsidRPr="00CA5CBF" w14:paraId="5DFCD792" w14:textId="77777777" w:rsidTr="00CA5CBF">
        <w:trPr>
          <w:trHeight w:val="300"/>
        </w:trPr>
        <w:tc>
          <w:tcPr>
            <w:tcW w:w="1200" w:type="dxa"/>
            <w:tcBorders>
              <w:top w:val="single" w:sz="4" w:space="0" w:color="000000"/>
              <w:left w:val="single" w:sz="8" w:space="0" w:color="auto"/>
              <w:bottom w:val="single" w:sz="4" w:space="0" w:color="000000"/>
              <w:right w:val="single" w:sz="8" w:space="0" w:color="auto"/>
            </w:tcBorders>
            <w:shd w:val="clear" w:color="D9D9D9" w:fill="D9D9D9"/>
            <w:vAlign w:val="center"/>
            <w:hideMark/>
          </w:tcPr>
          <w:p w14:paraId="35F62EDC"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rPr>
              <w:t> </w:t>
            </w:r>
          </w:p>
        </w:tc>
        <w:tc>
          <w:tcPr>
            <w:tcW w:w="2140" w:type="dxa"/>
            <w:tcBorders>
              <w:top w:val="single" w:sz="4" w:space="0" w:color="000000"/>
              <w:left w:val="nil"/>
              <w:bottom w:val="single" w:sz="4" w:space="0" w:color="000000"/>
              <w:right w:val="single" w:sz="8" w:space="0" w:color="auto"/>
            </w:tcBorders>
            <w:shd w:val="clear" w:color="D9D9D9" w:fill="D9D9D9"/>
            <w:vAlign w:val="center"/>
            <w:hideMark/>
          </w:tcPr>
          <w:p w14:paraId="407086B6"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szCs w:val="16"/>
              </w:rPr>
              <w:t> </w:t>
            </w:r>
          </w:p>
        </w:tc>
        <w:tc>
          <w:tcPr>
            <w:tcW w:w="2680" w:type="dxa"/>
            <w:tcBorders>
              <w:top w:val="single" w:sz="4" w:space="0" w:color="000000"/>
              <w:left w:val="nil"/>
              <w:bottom w:val="single" w:sz="4" w:space="0" w:color="000000"/>
              <w:right w:val="single" w:sz="8" w:space="0" w:color="auto"/>
            </w:tcBorders>
            <w:shd w:val="clear" w:color="D9D9D9" w:fill="D9D9D9"/>
            <w:vAlign w:val="center"/>
            <w:hideMark/>
          </w:tcPr>
          <w:p w14:paraId="37ECD753" w14:textId="77777777" w:rsidR="00CA5CBF" w:rsidRPr="00CA5CBF" w:rsidRDefault="00CA5CBF" w:rsidP="00C53AEB">
            <w:pPr>
              <w:jc w:val="center"/>
              <w:rPr>
                <w:rFonts w:ascii="Arial" w:hAnsi="Arial" w:cs="Arial"/>
                <w:color w:val="000000"/>
                <w:sz w:val="20"/>
                <w:szCs w:val="20"/>
              </w:rPr>
            </w:pPr>
            <w:r w:rsidRPr="00CA5CBF">
              <w:rPr>
                <w:rFonts w:ascii="Arial" w:hAnsi="Arial" w:cs="Arial"/>
                <w:color w:val="000000"/>
                <w:sz w:val="20"/>
              </w:rPr>
              <w:t> </w:t>
            </w:r>
          </w:p>
        </w:tc>
        <w:tc>
          <w:tcPr>
            <w:tcW w:w="2202" w:type="dxa"/>
            <w:tcBorders>
              <w:top w:val="single" w:sz="4" w:space="0" w:color="000000"/>
              <w:left w:val="nil"/>
              <w:bottom w:val="single" w:sz="4" w:space="0" w:color="000000"/>
              <w:right w:val="single" w:sz="8" w:space="0" w:color="auto"/>
            </w:tcBorders>
            <w:shd w:val="clear" w:color="D9D9D9" w:fill="D9D9D9"/>
            <w:vAlign w:val="center"/>
            <w:hideMark/>
          </w:tcPr>
          <w:p w14:paraId="140D5183" w14:textId="77777777" w:rsidR="00CA5CBF" w:rsidRPr="00CA5CBF" w:rsidRDefault="00CA5CBF" w:rsidP="00C53AEB">
            <w:pPr>
              <w:jc w:val="center"/>
              <w:rPr>
                <w:rFonts w:ascii="Arial" w:hAnsi="Arial" w:cs="Arial"/>
                <w:color w:val="000000"/>
                <w:sz w:val="20"/>
                <w:szCs w:val="20"/>
              </w:rPr>
            </w:pPr>
          </w:p>
        </w:tc>
      </w:tr>
    </w:tbl>
    <w:p w14:paraId="47E6D2BB" w14:textId="77777777" w:rsidR="0037740F" w:rsidRPr="00CA5CBF" w:rsidRDefault="008F669F" w:rsidP="00CA5CBF">
      <w:pPr>
        <w:numPr>
          <w:ilvl w:val="1"/>
          <w:numId w:val="12"/>
        </w:numPr>
        <w:spacing w:before="120" w:after="120" w:line="276" w:lineRule="auto"/>
        <w:ind w:left="0" w:firstLine="0"/>
        <w:jc w:val="both"/>
        <w:rPr>
          <w:rFonts w:ascii="Arial" w:eastAsia="Calibri" w:hAnsi="Arial" w:cs="Arial"/>
          <w:bCs/>
          <w:lang w:eastAsia="en-US"/>
        </w:rPr>
      </w:pPr>
      <w:r w:rsidRPr="00CA5CBF">
        <w:rPr>
          <w:rFonts w:ascii="Arial" w:eastAsia="Calibri" w:hAnsi="Arial" w:cs="Arial"/>
          <w:bCs/>
          <w:lang w:eastAsia="en-US"/>
        </w:rPr>
        <w:t xml:space="preserve">Nos mandados supracitados, o </w:t>
      </w:r>
      <w:proofErr w:type="spellStart"/>
      <w:r w:rsidRPr="00CA5CBF">
        <w:rPr>
          <w:rFonts w:ascii="Arial" w:eastAsia="Calibri" w:hAnsi="Arial" w:cs="Arial"/>
          <w:bCs/>
          <w:lang w:eastAsia="en-US"/>
        </w:rPr>
        <w:t>margeamento</w:t>
      </w:r>
      <w:proofErr w:type="spellEnd"/>
      <w:r w:rsidRPr="00CA5CBF">
        <w:rPr>
          <w:rFonts w:ascii="Arial" w:eastAsia="Calibri" w:hAnsi="Arial" w:cs="Arial"/>
          <w:bCs/>
          <w:lang w:eastAsia="en-US"/>
        </w:rPr>
        <w:t xml:space="preserve"> das diligências está e</w:t>
      </w:r>
      <w:r w:rsidR="0009406E" w:rsidRPr="00CA5CBF">
        <w:rPr>
          <w:rFonts w:ascii="Arial" w:eastAsia="Calibri" w:hAnsi="Arial" w:cs="Arial"/>
          <w:bCs/>
          <w:lang w:eastAsia="en-US"/>
        </w:rPr>
        <w:t xml:space="preserve">m consonância com os </w:t>
      </w:r>
      <w:proofErr w:type="spellStart"/>
      <w:r w:rsidR="0009406E" w:rsidRPr="00CA5CBF">
        <w:rPr>
          <w:rFonts w:ascii="Arial" w:eastAsia="Calibri" w:hAnsi="Arial" w:cs="Arial"/>
          <w:bCs/>
          <w:lang w:eastAsia="en-US"/>
        </w:rPr>
        <w:t>arts</w:t>
      </w:r>
      <w:proofErr w:type="spellEnd"/>
      <w:r w:rsidR="0009406E" w:rsidRPr="00CA5CBF">
        <w:rPr>
          <w:rFonts w:ascii="Arial" w:eastAsia="Calibri" w:hAnsi="Arial" w:cs="Arial"/>
          <w:bCs/>
          <w:lang w:eastAsia="en-US"/>
        </w:rPr>
        <w:t>. 1006</w:t>
      </w:r>
      <w:r w:rsidRPr="00CA5CBF">
        <w:rPr>
          <w:rFonts w:ascii="Arial" w:eastAsia="Calibri" w:hAnsi="Arial" w:cs="Arial"/>
          <w:bCs/>
          <w:lang w:eastAsia="en-US"/>
        </w:rPr>
        <w:t xml:space="preserve"> a 1023 das NSCGJ?</w:t>
      </w:r>
    </w:p>
    <w:p w14:paraId="7D2F2FD7" w14:textId="77777777" w:rsidR="008F669F" w:rsidRPr="0037740F" w:rsidRDefault="0037740F" w:rsidP="0037740F">
      <w:pPr>
        <w:spacing w:before="120" w:after="120" w:line="276" w:lineRule="auto"/>
        <w:jc w:val="both"/>
        <w:rPr>
          <w:rFonts w:ascii="Arial" w:eastAsia="Calibri" w:hAnsi="Arial" w:cs="Arial"/>
          <w:bCs/>
          <w:lang w:eastAsia="en-US"/>
        </w:rPr>
      </w:pPr>
      <w:r w:rsidRPr="0037740F">
        <w:rPr>
          <w:rFonts w:ascii="Arial" w:eastAsia="Calibri" w:hAnsi="Arial" w:cs="Arial"/>
          <w:bCs/>
          <w:lang w:eastAsia="en-US"/>
        </w:rPr>
        <w:t xml:space="preserve">S </w:t>
      </w:r>
      <w:proofErr w:type="gramStart"/>
      <w:r w:rsidRPr="0037740F">
        <w:rPr>
          <w:rFonts w:ascii="Arial" w:eastAsia="Calibri" w:hAnsi="Arial" w:cs="Arial"/>
          <w:bCs/>
          <w:lang w:eastAsia="en-US"/>
        </w:rPr>
        <w:t>(  )</w:t>
      </w:r>
      <w:proofErr w:type="gramEnd"/>
      <w:r>
        <w:rPr>
          <w:rFonts w:ascii="Arial" w:eastAsia="Calibri" w:hAnsi="Arial" w:cs="Arial"/>
          <w:bCs/>
          <w:lang w:eastAsia="en-US"/>
        </w:rPr>
        <w:tab/>
        <w:t xml:space="preserve">   </w:t>
      </w:r>
      <w:r w:rsidR="008F669F" w:rsidRPr="0037740F">
        <w:rPr>
          <w:rFonts w:ascii="Arial" w:eastAsia="Calibri" w:hAnsi="Arial" w:cs="Arial"/>
          <w:bCs/>
          <w:lang w:eastAsia="en-US"/>
        </w:rPr>
        <w:t>N (  )</w:t>
      </w:r>
    </w:p>
    <w:p w14:paraId="164B3821" w14:textId="77777777" w:rsidR="008F669F" w:rsidRDefault="008F669F" w:rsidP="008F669F">
      <w:pPr>
        <w:spacing w:before="240"/>
        <w:jc w:val="both"/>
        <w:rPr>
          <w:rFonts w:ascii="Arial" w:hAnsi="Arial" w:cs="Arial"/>
          <w:bCs/>
        </w:rPr>
      </w:pPr>
      <w:r w:rsidRPr="00FA13FA">
        <w:rPr>
          <w:rFonts w:ascii="Arial" w:hAnsi="Arial" w:cs="Arial"/>
          <w:bCs/>
        </w:rPr>
        <w:t>Em caso negativo, qual a irregularidade verificada?</w:t>
      </w:r>
    </w:p>
    <w:p w14:paraId="5EB5088D" w14:textId="77777777" w:rsidR="008F669F" w:rsidRDefault="008F669F" w:rsidP="008F669F">
      <w:pPr>
        <w:spacing w:before="240"/>
        <w:jc w:val="both"/>
        <w:rPr>
          <w:rFonts w:ascii="Arial" w:hAnsi="Arial" w:cs="Arial"/>
          <w:bCs/>
        </w:rPr>
      </w:pPr>
      <w:r w:rsidRPr="0073133B">
        <w:rPr>
          <w:rFonts w:ascii="Arial" w:hAnsi="Arial" w:cs="Arial"/>
          <w:b/>
          <w:bCs/>
        </w:rPr>
        <w:t>Observações ou recomendações</w:t>
      </w:r>
      <w:r w:rsidRPr="0073133B">
        <w:rPr>
          <w:rFonts w:ascii="Arial" w:hAnsi="Arial" w:cs="Arial"/>
          <w:bCs/>
        </w:rPr>
        <w:t xml:space="preserve"> que o (s) MM Juiz (es) Assessor (es) da Corregedoria entender (em) pertinentes:</w:t>
      </w:r>
    </w:p>
    <w:p w14:paraId="6215FCC3" w14:textId="77777777" w:rsidR="00361F3D" w:rsidRDefault="00361F3D" w:rsidP="008F669F">
      <w:pPr>
        <w:spacing w:before="240"/>
        <w:jc w:val="both"/>
        <w:rPr>
          <w:rFonts w:ascii="Arial" w:hAnsi="Arial" w:cs="Arial"/>
          <w:bCs/>
        </w:rPr>
      </w:pPr>
    </w:p>
    <w:p w14:paraId="008EA221" w14:textId="77777777" w:rsidR="0037740F" w:rsidRDefault="00361F3D" w:rsidP="00361F3D">
      <w:pPr>
        <w:pStyle w:val="PargrafodaLista"/>
        <w:numPr>
          <w:ilvl w:val="0"/>
          <w:numId w:val="12"/>
        </w:numPr>
        <w:spacing w:before="240"/>
        <w:jc w:val="both"/>
        <w:rPr>
          <w:rFonts w:ascii="Arial" w:hAnsi="Arial" w:cs="Arial"/>
          <w:b/>
          <w:bCs/>
        </w:rPr>
      </w:pPr>
      <w:r>
        <w:rPr>
          <w:rFonts w:ascii="Arial" w:hAnsi="Arial" w:cs="Arial"/>
          <w:b/>
          <w:bCs/>
        </w:rPr>
        <w:t>RELAÇÃO DE COBRANÇAS</w:t>
      </w:r>
    </w:p>
    <w:p w14:paraId="7AEE84EE" w14:textId="77777777" w:rsidR="0090051D" w:rsidRDefault="00361F3D" w:rsidP="00361F3D">
      <w:pPr>
        <w:spacing w:before="240"/>
        <w:jc w:val="both"/>
        <w:rPr>
          <w:rFonts w:ascii="Arial" w:hAnsi="Arial" w:cs="Arial"/>
          <w:bCs/>
        </w:rPr>
      </w:pPr>
      <w:r>
        <w:rPr>
          <w:rFonts w:ascii="Arial" w:hAnsi="Arial" w:cs="Arial"/>
          <w:bCs/>
        </w:rPr>
        <w:t xml:space="preserve">Indique abaixo a data da última cobrança realizada pela Central dos mandados vencidos com os Oficiais de Justiça. </w:t>
      </w:r>
    </w:p>
    <w:p w14:paraId="2B6EA077" w14:textId="77777777" w:rsidR="00361F3D" w:rsidRPr="00361F3D" w:rsidRDefault="0090051D" w:rsidP="00361F3D">
      <w:pPr>
        <w:spacing w:before="240"/>
        <w:jc w:val="both"/>
        <w:rPr>
          <w:rFonts w:ascii="Arial" w:hAnsi="Arial" w:cs="Arial"/>
          <w:bCs/>
        </w:rPr>
      </w:pPr>
      <w:r>
        <w:rPr>
          <w:rFonts w:ascii="Arial" w:hAnsi="Arial" w:cs="Arial"/>
          <w:bCs/>
        </w:rPr>
        <w:t>Os mandados vencidos</w:t>
      </w:r>
      <w:r w:rsidR="00361F3D">
        <w:rPr>
          <w:rFonts w:ascii="Arial" w:hAnsi="Arial" w:cs="Arial"/>
          <w:bCs/>
        </w:rPr>
        <w:t xml:space="preserve"> devem ser </w:t>
      </w:r>
      <w:r>
        <w:rPr>
          <w:rFonts w:ascii="Arial" w:hAnsi="Arial" w:cs="Arial"/>
          <w:bCs/>
        </w:rPr>
        <w:t>agrupado</w:t>
      </w:r>
      <w:r w:rsidR="00361F3D">
        <w:rPr>
          <w:rFonts w:ascii="Arial" w:hAnsi="Arial" w:cs="Arial"/>
          <w:bCs/>
        </w:rPr>
        <w:t xml:space="preserve">s de maneira individual para cada Oficial, bem como constar a quantidade de dias que o mandado está em atraso. </w:t>
      </w:r>
    </w:p>
    <w:p w14:paraId="4E0EB9F0" w14:textId="77777777" w:rsidR="000575D5" w:rsidRDefault="000575D5" w:rsidP="008F669F">
      <w:pPr>
        <w:pStyle w:val="PargrafodaLista"/>
        <w:numPr>
          <w:ilvl w:val="0"/>
          <w:numId w:val="12"/>
        </w:numPr>
        <w:spacing w:before="240"/>
        <w:jc w:val="both"/>
        <w:rPr>
          <w:rFonts w:ascii="Arial" w:hAnsi="Arial"/>
          <w:b/>
          <w:i/>
        </w:rPr>
      </w:pPr>
      <w:r>
        <w:rPr>
          <w:rFonts w:ascii="Arial" w:hAnsi="Arial"/>
          <w:b/>
          <w:i/>
        </w:rPr>
        <w:t>DADOS RELEVANTES PARA ANÁLISE DA SADM</w:t>
      </w:r>
    </w:p>
    <w:p w14:paraId="26001BAF" w14:textId="77777777" w:rsidR="004A41ED" w:rsidRDefault="004A41ED" w:rsidP="004A41ED">
      <w:pPr>
        <w:pStyle w:val="PargrafodaLista"/>
        <w:spacing w:before="240"/>
        <w:ind w:left="390"/>
        <w:jc w:val="both"/>
        <w:rPr>
          <w:rFonts w:ascii="Arial" w:hAnsi="Arial"/>
          <w:b/>
          <w:i/>
        </w:rPr>
      </w:pPr>
    </w:p>
    <w:tbl>
      <w:tblPr>
        <w:tblW w:w="560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
        <w:gridCol w:w="975"/>
        <w:gridCol w:w="1166"/>
        <w:gridCol w:w="1133"/>
        <w:gridCol w:w="1151"/>
        <w:gridCol w:w="1422"/>
        <w:gridCol w:w="1035"/>
        <w:gridCol w:w="1352"/>
      </w:tblGrid>
      <w:tr w:rsidR="004A41ED" w:rsidRPr="00986B24" w14:paraId="7F469FA5" w14:textId="77777777" w:rsidTr="00DE26EB">
        <w:trPr>
          <w:trHeight w:val="1077"/>
          <w:jc w:val="right"/>
        </w:trPr>
        <w:tc>
          <w:tcPr>
            <w:tcW w:w="529" w:type="pct"/>
            <w:shd w:val="clear" w:color="000000" w:fill="000000"/>
            <w:noWrap/>
            <w:vAlign w:val="center"/>
            <w:hideMark/>
          </w:tcPr>
          <w:p w14:paraId="6D32C6D6" w14:textId="77777777" w:rsidR="004A41ED" w:rsidRPr="00986B24" w:rsidRDefault="004A41ED" w:rsidP="00CA5CBF">
            <w:pPr>
              <w:jc w:val="center"/>
              <w:rPr>
                <w:rFonts w:ascii="Calibri" w:hAnsi="Calibri" w:cs="Calibri"/>
                <w:b/>
                <w:bCs/>
                <w:color w:val="FFFFFF"/>
                <w:sz w:val="22"/>
                <w:szCs w:val="22"/>
              </w:rPr>
            </w:pPr>
            <w:r w:rsidRPr="00986B24">
              <w:rPr>
                <w:rFonts w:ascii="Calibri" w:hAnsi="Calibri" w:cs="Calibri"/>
                <w:b/>
                <w:bCs/>
                <w:color w:val="FFFFFF"/>
                <w:sz w:val="22"/>
                <w:szCs w:val="22"/>
              </w:rPr>
              <w:t>Oficial de Justiça</w:t>
            </w:r>
          </w:p>
        </w:tc>
        <w:tc>
          <w:tcPr>
            <w:tcW w:w="529" w:type="pct"/>
            <w:shd w:val="clear" w:color="000000" w:fill="000000"/>
            <w:noWrap/>
            <w:vAlign w:val="center"/>
            <w:hideMark/>
          </w:tcPr>
          <w:p w14:paraId="5002FDC5" w14:textId="77777777" w:rsidR="004A41ED" w:rsidRPr="00986B24" w:rsidRDefault="004A41ED" w:rsidP="00CA5CBF">
            <w:pPr>
              <w:jc w:val="center"/>
              <w:rPr>
                <w:rFonts w:ascii="Calibri" w:hAnsi="Calibri" w:cs="Calibri"/>
                <w:b/>
                <w:bCs/>
                <w:color w:val="FFFFFF"/>
                <w:sz w:val="22"/>
                <w:szCs w:val="22"/>
              </w:rPr>
            </w:pPr>
            <w:r w:rsidRPr="00986B24">
              <w:rPr>
                <w:rFonts w:ascii="Calibri" w:hAnsi="Calibri" w:cs="Calibri"/>
                <w:b/>
                <w:bCs/>
                <w:color w:val="FFFFFF"/>
                <w:sz w:val="22"/>
                <w:szCs w:val="22"/>
              </w:rPr>
              <w:t>Áreas de atuação</w:t>
            </w:r>
          </w:p>
        </w:tc>
        <w:tc>
          <w:tcPr>
            <w:tcW w:w="633" w:type="pct"/>
            <w:shd w:val="clear" w:color="000000" w:fill="000000"/>
            <w:noWrap/>
            <w:vAlign w:val="center"/>
            <w:hideMark/>
          </w:tcPr>
          <w:p w14:paraId="1DCE5C7D" w14:textId="77777777" w:rsidR="004A41ED" w:rsidRPr="00986B24" w:rsidRDefault="004A41ED" w:rsidP="00CA5CBF">
            <w:pPr>
              <w:jc w:val="center"/>
              <w:rPr>
                <w:rFonts w:ascii="Calibri" w:hAnsi="Calibri" w:cs="Calibri"/>
                <w:b/>
                <w:bCs/>
                <w:color w:val="FFFFFF"/>
                <w:sz w:val="22"/>
                <w:szCs w:val="22"/>
              </w:rPr>
            </w:pPr>
            <w:r w:rsidRPr="00986B24">
              <w:rPr>
                <w:rFonts w:ascii="Calibri" w:hAnsi="Calibri" w:cs="Calibri"/>
                <w:b/>
                <w:bCs/>
                <w:color w:val="FFFFFF"/>
                <w:sz w:val="22"/>
                <w:szCs w:val="22"/>
              </w:rPr>
              <w:t>Diligências Positivas</w:t>
            </w:r>
            <w:r>
              <w:rPr>
                <w:rFonts w:ascii="Calibri" w:hAnsi="Calibri" w:cs="Calibri"/>
                <w:b/>
                <w:bCs/>
                <w:color w:val="FFFFFF"/>
                <w:sz w:val="22"/>
                <w:szCs w:val="22"/>
              </w:rPr>
              <w:t xml:space="preserve"> (ano)</w:t>
            </w:r>
          </w:p>
        </w:tc>
        <w:tc>
          <w:tcPr>
            <w:tcW w:w="615" w:type="pct"/>
            <w:shd w:val="clear" w:color="000000" w:fill="000000"/>
            <w:noWrap/>
            <w:vAlign w:val="center"/>
            <w:hideMark/>
          </w:tcPr>
          <w:p w14:paraId="10BEECCC" w14:textId="77777777" w:rsidR="004A41ED" w:rsidRPr="00986B24" w:rsidRDefault="004A41ED" w:rsidP="00CA5CBF">
            <w:pPr>
              <w:jc w:val="center"/>
              <w:rPr>
                <w:rFonts w:ascii="Calibri" w:hAnsi="Calibri" w:cs="Calibri"/>
                <w:b/>
                <w:bCs/>
                <w:color w:val="FFFFFF"/>
                <w:sz w:val="22"/>
                <w:szCs w:val="22"/>
              </w:rPr>
            </w:pPr>
            <w:r w:rsidRPr="00986B24">
              <w:rPr>
                <w:rFonts w:ascii="Calibri" w:hAnsi="Calibri" w:cs="Calibri"/>
                <w:b/>
                <w:bCs/>
                <w:color w:val="FFFFFF"/>
                <w:sz w:val="22"/>
                <w:szCs w:val="22"/>
              </w:rPr>
              <w:t>Diligências positivas em parte</w:t>
            </w:r>
            <w:r>
              <w:rPr>
                <w:rFonts w:ascii="Calibri" w:hAnsi="Calibri" w:cs="Calibri"/>
                <w:b/>
                <w:bCs/>
                <w:color w:val="FFFFFF"/>
                <w:sz w:val="22"/>
                <w:szCs w:val="22"/>
              </w:rPr>
              <w:t xml:space="preserve"> (ano)</w:t>
            </w:r>
          </w:p>
        </w:tc>
        <w:tc>
          <w:tcPr>
            <w:tcW w:w="625" w:type="pct"/>
            <w:shd w:val="clear" w:color="000000" w:fill="000000"/>
            <w:noWrap/>
            <w:vAlign w:val="center"/>
            <w:hideMark/>
          </w:tcPr>
          <w:p w14:paraId="078F093B" w14:textId="77777777" w:rsidR="004A41ED" w:rsidRPr="00986B24" w:rsidRDefault="004A41ED" w:rsidP="00CA5CBF">
            <w:pPr>
              <w:jc w:val="center"/>
              <w:rPr>
                <w:rFonts w:ascii="Calibri" w:hAnsi="Calibri" w:cs="Calibri"/>
                <w:b/>
                <w:bCs/>
                <w:color w:val="FFFFFF"/>
                <w:sz w:val="22"/>
                <w:szCs w:val="22"/>
              </w:rPr>
            </w:pPr>
            <w:r w:rsidRPr="00986B24">
              <w:rPr>
                <w:rFonts w:ascii="Calibri" w:hAnsi="Calibri" w:cs="Calibri"/>
                <w:b/>
                <w:bCs/>
                <w:color w:val="FFFFFF"/>
                <w:sz w:val="22"/>
                <w:szCs w:val="22"/>
              </w:rPr>
              <w:t>Diligências Negativas</w:t>
            </w:r>
            <w:r>
              <w:rPr>
                <w:rFonts w:ascii="Calibri" w:hAnsi="Calibri" w:cs="Calibri"/>
                <w:b/>
                <w:bCs/>
                <w:color w:val="FFFFFF"/>
                <w:sz w:val="22"/>
                <w:szCs w:val="22"/>
              </w:rPr>
              <w:t xml:space="preserve"> (ano)</w:t>
            </w:r>
          </w:p>
        </w:tc>
        <w:tc>
          <w:tcPr>
            <w:tcW w:w="772" w:type="pct"/>
            <w:shd w:val="clear" w:color="000000" w:fill="000000"/>
            <w:noWrap/>
            <w:vAlign w:val="center"/>
            <w:hideMark/>
          </w:tcPr>
          <w:p w14:paraId="1561DBFA" w14:textId="77777777" w:rsidR="004A41ED" w:rsidRPr="00986B24" w:rsidRDefault="004A41ED" w:rsidP="00CA5CBF">
            <w:pPr>
              <w:jc w:val="center"/>
              <w:rPr>
                <w:rFonts w:ascii="Calibri" w:hAnsi="Calibri" w:cs="Calibri"/>
                <w:b/>
                <w:bCs/>
                <w:color w:val="FFFFFF"/>
                <w:sz w:val="22"/>
                <w:szCs w:val="22"/>
              </w:rPr>
            </w:pPr>
            <w:r w:rsidRPr="00986B24">
              <w:rPr>
                <w:rFonts w:ascii="Calibri" w:hAnsi="Calibri" w:cs="Calibri"/>
                <w:b/>
                <w:bCs/>
                <w:color w:val="FFFFFF"/>
                <w:sz w:val="22"/>
                <w:szCs w:val="22"/>
              </w:rPr>
              <w:t>Atos não cumpridos</w:t>
            </w:r>
            <w:r>
              <w:rPr>
                <w:rFonts w:ascii="Calibri" w:hAnsi="Calibri" w:cs="Calibri"/>
                <w:b/>
                <w:bCs/>
                <w:color w:val="FFFFFF"/>
                <w:sz w:val="22"/>
                <w:szCs w:val="22"/>
              </w:rPr>
              <w:t xml:space="preserve"> (ano)</w:t>
            </w:r>
          </w:p>
        </w:tc>
        <w:tc>
          <w:tcPr>
            <w:tcW w:w="562" w:type="pct"/>
            <w:shd w:val="clear" w:color="000000" w:fill="000000"/>
            <w:vAlign w:val="center"/>
          </w:tcPr>
          <w:p w14:paraId="6640BA7E" w14:textId="77777777" w:rsidR="004A41ED" w:rsidRDefault="004A41ED" w:rsidP="00CA5CBF">
            <w:pPr>
              <w:jc w:val="center"/>
              <w:rPr>
                <w:rFonts w:ascii="Calibri" w:hAnsi="Calibri" w:cs="Calibri"/>
                <w:b/>
                <w:bCs/>
                <w:color w:val="FFFFFF"/>
                <w:sz w:val="22"/>
                <w:szCs w:val="22"/>
              </w:rPr>
            </w:pPr>
          </w:p>
          <w:p w14:paraId="5C3F6836" w14:textId="77777777" w:rsidR="004A41ED" w:rsidRDefault="004A41ED" w:rsidP="00CA5CBF">
            <w:pPr>
              <w:jc w:val="center"/>
              <w:rPr>
                <w:rFonts w:ascii="Calibri" w:hAnsi="Calibri" w:cs="Calibri"/>
                <w:b/>
                <w:bCs/>
                <w:color w:val="FFFFFF"/>
                <w:sz w:val="22"/>
                <w:szCs w:val="22"/>
              </w:rPr>
            </w:pPr>
            <w:r>
              <w:rPr>
                <w:rFonts w:ascii="Calibri" w:hAnsi="Calibri" w:cs="Calibri"/>
                <w:b/>
                <w:bCs/>
                <w:color w:val="FFFFFF"/>
                <w:sz w:val="22"/>
                <w:szCs w:val="22"/>
              </w:rPr>
              <w:t>Total de atos no ano</w:t>
            </w:r>
          </w:p>
          <w:p w14:paraId="078DC3CD" w14:textId="77777777" w:rsidR="004A41ED" w:rsidRDefault="004A41ED" w:rsidP="00CA5CBF">
            <w:pPr>
              <w:jc w:val="center"/>
              <w:rPr>
                <w:rFonts w:ascii="Calibri" w:hAnsi="Calibri" w:cs="Calibri"/>
                <w:b/>
                <w:bCs/>
                <w:color w:val="FFFFFF"/>
                <w:sz w:val="22"/>
                <w:szCs w:val="22"/>
              </w:rPr>
            </w:pPr>
          </w:p>
        </w:tc>
        <w:tc>
          <w:tcPr>
            <w:tcW w:w="734" w:type="pct"/>
            <w:shd w:val="clear" w:color="000000" w:fill="000000"/>
            <w:noWrap/>
            <w:vAlign w:val="center"/>
            <w:hideMark/>
          </w:tcPr>
          <w:p w14:paraId="649D3D54" w14:textId="77777777" w:rsidR="004A41ED" w:rsidRPr="00986B24" w:rsidRDefault="004A41ED" w:rsidP="00CA5CBF">
            <w:pPr>
              <w:jc w:val="center"/>
              <w:rPr>
                <w:rFonts w:ascii="Calibri" w:hAnsi="Calibri" w:cs="Calibri"/>
                <w:b/>
                <w:bCs/>
                <w:color w:val="FFFFFF"/>
                <w:sz w:val="22"/>
                <w:szCs w:val="22"/>
              </w:rPr>
            </w:pPr>
            <w:r>
              <w:rPr>
                <w:rFonts w:ascii="Calibri" w:hAnsi="Calibri" w:cs="Calibri"/>
                <w:b/>
                <w:bCs/>
                <w:color w:val="FFFFFF"/>
                <w:sz w:val="22"/>
                <w:szCs w:val="22"/>
              </w:rPr>
              <w:t>Mandados recebidos no ano</w:t>
            </w:r>
          </w:p>
        </w:tc>
      </w:tr>
      <w:tr w:rsidR="004A41ED" w:rsidRPr="00986B24" w14:paraId="770CAFE3" w14:textId="77777777" w:rsidTr="00DE26EB">
        <w:trPr>
          <w:trHeight w:val="352"/>
          <w:jc w:val="right"/>
        </w:trPr>
        <w:tc>
          <w:tcPr>
            <w:tcW w:w="529" w:type="pct"/>
            <w:shd w:val="clear" w:color="D9D9D9" w:fill="D9D9D9"/>
            <w:noWrap/>
            <w:vAlign w:val="bottom"/>
            <w:hideMark/>
          </w:tcPr>
          <w:p w14:paraId="53677EDE" w14:textId="77777777" w:rsidR="004A41ED" w:rsidRPr="00986B24" w:rsidRDefault="004A41ED" w:rsidP="00986B24">
            <w:pPr>
              <w:rPr>
                <w:rFonts w:ascii="Calibri" w:hAnsi="Calibri" w:cs="Calibri"/>
                <w:b/>
                <w:bCs/>
                <w:color w:val="FFFFFF"/>
                <w:sz w:val="22"/>
                <w:szCs w:val="22"/>
              </w:rPr>
            </w:pPr>
          </w:p>
        </w:tc>
        <w:tc>
          <w:tcPr>
            <w:tcW w:w="529" w:type="pct"/>
            <w:shd w:val="clear" w:color="D9D9D9" w:fill="D9D9D9"/>
            <w:noWrap/>
            <w:vAlign w:val="bottom"/>
            <w:hideMark/>
          </w:tcPr>
          <w:p w14:paraId="447AE34A" w14:textId="77777777" w:rsidR="004A41ED" w:rsidRPr="00986B24" w:rsidRDefault="004A41ED" w:rsidP="00986B24">
            <w:pPr>
              <w:rPr>
                <w:rFonts w:ascii="Times New Roman" w:hAnsi="Times New Roman"/>
                <w:sz w:val="20"/>
                <w:szCs w:val="20"/>
              </w:rPr>
            </w:pPr>
          </w:p>
        </w:tc>
        <w:tc>
          <w:tcPr>
            <w:tcW w:w="633" w:type="pct"/>
            <w:shd w:val="clear" w:color="D9D9D9" w:fill="D9D9D9"/>
            <w:noWrap/>
            <w:vAlign w:val="bottom"/>
            <w:hideMark/>
          </w:tcPr>
          <w:p w14:paraId="396E6327" w14:textId="77777777" w:rsidR="004A41ED" w:rsidRPr="00986B24" w:rsidRDefault="004A41ED" w:rsidP="00986B24">
            <w:pPr>
              <w:rPr>
                <w:rFonts w:ascii="Times New Roman" w:hAnsi="Times New Roman"/>
                <w:sz w:val="20"/>
                <w:szCs w:val="20"/>
              </w:rPr>
            </w:pPr>
          </w:p>
        </w:tc>
        <w:tc>
          <w:tcPr>
            <w:tcW w:w="615" w:type="pct"/>
            <w:shd w:val="clear" w:color="D9D9D9" w:fill="D9D9D9"/>
            <w:noWrap/>
            <w:vAlign w:val="bottom"/>
            <w:hideMark/>
          </w:tcPr>
          <w:p w14:paraId="5ADE9DC4" w14:textId="77777777" w:rsidR="004A41ED" w:rsidRPr="00986B24" w:rsidRDefault="004A41ED" w:rsidP="00986B24">
            <w:pPr>
              <w:rPr>
                <w:rFonts w:ascii="Times New Roman" w:hAnsi="Times New Roman"/>
                <w:sz w:val="20"/>
                <w:szCs w:val="20"/>
              </w:rPr>
            </w:pPr>
          </w:p>
        </w:tc>
        <w:tc>
          <w:tcPr>
            <w:tcW w:w="625" w:type="pct"/>
            <w:shd w:val="clear" w:color="D9D9D9" w:fill="D9D9D9"/>
            <w:noWrap/>
            <w:vAlign w:val="bottom"/>
            <w:hideMark/>
          </w:tcPr>
          <w:p w14:paraId="295756CD" w14:textId="77777777" w:rsidR="004A41ED" w:rsidRPr="00986B24" w:rsidRDefault="004A41ED" w:rsidP="00986B24">
            <w:pPr>
              <w:rPr>
                <w:rFonts w:ascii="Times New Roman" w:hAnsi="Times New Roman"/>
                <w:sz w:val="20"/>
                <w:szCs w:val="20"/>
              </w:rPr>
            </w:pPr>
          </w:p>
        </w:tc>
        <w:tc>
          <w:tcPr>
            <w:tcW w:w="772" w:type="pct"/>
            <w:shd w:val="clear" w:color="D9D9D9" w:fill="D9D9D9"/>
            <w:noWrap/>
            <w:vAlign w:val="bottom"/>
            <w:hideMark/>
          </w:tcPr>
          <w:p w14:paraId="16A9ADD9" w14:textId="77777777" w:rsidR="004A41ED" w:rsidRPr="00986B24" w:rsidRDefault="004A41ED" w:rsidP="00986B24">
            <w:pPr>
              <w:rPr>
                <w:rFonts w:ascii="Times New Roman" w:hAnsi="Times New Roman"/>
                <w:sz w:val="20"/>
                <w:szCs w:val="20"/>
              </w:rPr>
            </w:pPr>
          </w:p>
        </w:tc>
        <w:tc>
          <w:tcPr>
            <w:tcW w:w="562" w:type="pct"/>
            <w:shd w:val="clear" w:color="D9D9D9" w:fill="D9D9D9"/>
          </w:tcPr>
          <w:p w14:paraId="067F1A3A" w14:textId="77777777" w:rsidR="004A41ED" w:rsidRPr="00986B24" w:rsidRDefault="004A41ED" w:rsidP="00986B24">
            <w:pPr>
              <w:rPr>
                <w:rFonts w:ascii="Times New Roman" w:hAnsi="Times New Roman"/>
                <w:sz w:val="20"/>
                <w:szCs w:val="20"/>
              </w:rPr>
            </w:pPr>
          </w:p>
        </w:tc>
        <w:tc>
          <w:tcPr>
            <w:tcW w:w="734" w:type="pct"/>
            <w:shd w:val="clear" w:color="D9D9D9" w:fill="D9D9D9"/>
            <w:noWrap/>
            <w:vAlign w:val="bottom"/>
            <w:hideMark/>
          </w:tcPr>
          <w:p w14:paraId="551DE5FB" w14:textId="77777777" w:rsidR="004A41ED" w:rsidRPr="00986B24" w:rsidRDefault="004A41ED" w:rsidP="00986B24">
            <w:pPr>
              <w:rPr>
                <w:rFonts w:ascii="Times New Roman" w:hAnsi="Times New Roman"/>
                <w:sz w:val="20"/>
                <w:szCs w:val="20"/>
              </w:rPr>
            </w:pPr>
          </w:p>
        </w:tc>
      </w:tr>
      <w:tr w:rsidR="004A41ED" w:rsidRPr="00986B24" w14:paraId="66087A72" w14:textId="77777777" w:rsidTr="00DE26EB">
        <w:trPr>
          <w:trHeight w:val="352"/>
          <w:jc w:val="right"/>
        </w:trPr>
        <w:tc>
          <w:tcPr>
            <w:tcW w:w="529" w:type="pct"/>
            <w:shd w:val="clear" w:color="auto" w:fill="auto"/>
            <w:noWrap/>
            <w:vAlign w:val="bottom"/>
            <w:hideMark/>
          </w:tcPr>
          <w:p w14:paraId="3CC49246" w14:textId="77777777" w:rsidR="004A41ED" w:rsidRPr="00986B24" w:rsidRDefault="004A41ED" w:rsidP="00986B24">
            <w:pPr>
              <w:rPr>
                <w:rFonts w:ascii="Times New Roman" w:hAnsi="Times New Roman"/>
                <w:sz w:val="20"/>
                <w:szCs w:val="20"/>
              </w:rPr>
            </w:pPr>
          </w:p>
        </w:tc>
        <w:tc>
          <w:tcPr>
            <w:tcW w:w="529" w:type="pct"/>
            <w:shd w:val="clear" w:color="auto" w:fill="auto"/>
            <w:noWrap/>
            <w:vAlign w:val="bottom"/>
            <w:hideMark/>
          </w:tcPr>
          <w:p w14:paraId="5C2C562E" w14:textId="77777777" w:rsidR="004A41ED" w:rsidRPr="00986B24" w:rsidRDefault="004A41ED" w:rsidP="00986B24">
            <w:pPr>
              <w:rPr>
                <w:rFonts w:ascii="Times New Roman" w:hAnsi="Times New Roman"/>
                <w:sz w:val="20"/>
                <w:szCs w:val="20"/>
              </w:rPr>
            </w:pPr>
          </w:p>
        </w:tc>
        <w:tc>
          <w:tcPr>
            <w:tcW w:w="633" w:type="pct"/>
            <w:shd w:val="clear" w:color="auto" w:fill="auto"/>
            <w:noWrap/>
            <w:vAlign w:val="bottom"/>
            <w:hideMark/>
          </w:tcPr>
          <w:p w14:paraId="2BF2F8E1" w14:textId="77777777" w:rsidR="004A41ED" w:rsidRPr="00986B24" w:rsidRDefault="004A41ED" w:rsidP="00986B24">
            <w:pPr>
              <w:rPr>
                <w:rFonts w:ascii="Times New Roman" w:hAnsi="Times New Roman"/>
                <w:sz w:val="20"/>
                <w:szCs w:val="20"/>
              </w:rPr>
            </w:pPr>
          </w:p>
        </w:tc>
        <w:tc>
          <w:tcPr>
            <w:tcW w:w="615" w:type="pct"/>
            <w:shd w:val="clear" w:color="auto" w:fill="auto"/>
            <w:noWrap/>
            <w:vAlign w:val="bottom"/>
            <w:hideMark/>
          </w:tcPr>
          <w:p w14:paraId="2342A53C" w14:textId="77777777" w:rsidR="004A41ED" w:rsidRPr="00986B24" w:rsidRDefault="004A41ED" w:rsidP="00986B24">
            <w:pPr>
              <w:rPr>
                <w:rFonts w:ascii="Times New Roman" w:hAnsi="Times New Roman"/>
                <w:sz w:val="20"/>
                <w:szCs w:val="20"/>
              </w:rPr>
            </w:pPr>
          </w:p>
        </w:tc>
        <w:tc>
          <w:tcPr>
            <w:tcW w:w="625" w:type="pct"/>
            <w:shd w:val="clear" w:color="auto" w:fill="auto"/>
            <w:noWrap/>
            <w:vAlign w:val="bottom"/>
            <w:hideMark/>
          </w:tcPr>
          <w:p w14:paraId="4EC9ABF0" w14:textId="77777777" w:rsidR="004A41ED" w:rsidRPr="00986B24" w:rsidRDefault="004A41ED" w:rsidP="00986B24">
            <w:pPr>
              <w:rPr>
                <w:rFonts w:ascii="Times New Roman" w:hAnsi="Times New Roman"/>
                <w:sz w:val="20"/>
                <w:szCs w:val="20"/>
              </w:rPr>
            </w:pPr>
          </w:p>
        </w:tc>
        <w:tc>
          <w:tcPr>
            <w:tcW w:w="772" w:type="pct"/>
            <w:shd w:val="clear" w:color="auto" w:fill="auto"/>
            <w:noWrap/>
            <w:vAlign w:val="bottom"/>
            <w:hideMark/>
          </w:tcPr>
          <w:p w14:paraId="29D5F86C" w14:textId="77777777" w:rsidR="004A41ED" w:rsidRPr="00986B24" w:rsidRDefault="004A41ED" w:rsidP="00986B24">
            <w:pPr>
              <w:rPr>
                <w:rFonts w:ascii="Times New Roman" w:hAnsi="Times New Roman"/>
                <w:sz w:val="20"/>
                <w:szCs w:val="20"/>
              </w:rPr>
            </w:pPr>
          </w:p>
        </w:tc>
        <w:tc>
          <w:tcPr>
            <w:tcW w:w="562" w:type="pct"/>
          </w:tcPr>
          <w:p w14:paraId="10A7FFBC" w14:textId="77777777" w:rsidR="004A41ED" w:rsidRPr="00986B24" w:rsidRDefault="004A41ED" w:rsidP="00986B24">
            <w:pPr>
              <w:rPr>
                <w:rFonts w:ascii="Times New Roman" w:hAnsi="Times New Roman"/>
                <w:sz w:val="20"/>
                <w:szCs w:val="20"/>
              </w:rPr>
            </w:pPr>
          </w:p>
        </w:tc>
        <w:tc>
          <w:tcPr>
            <w:tcW w:w="734" w:type="pct"/>
            <w:shd w:val="clear" w:color="auto" w:fill="auto"/>
            <w:noWrap/>
            <w:vAlign w:val="bottom"/>
            <w:hideMark/>
          </w:tcPr>
          <w:p w14:paraId="180A8121" w14:textId="77777777" w:rsidR="004A41ED" w:rsidRPr="00986B24" w:rsidRDefault="004A41ED" w:rsidP="00986B24">
            <w:pPr>
              <w:rPr>
                <w:rFonts w:ascii="Times New Roman" w:hAnsi="Times New Roman"/>
                <w:sz w:val="20"/>
                <w:szCs w:val="20"/>
              </w:rPr>
            </w:pPr>
          </w:p>
        </w:tc>
      </w:tr>
      <w:tr w:rsidR="004A41ED" w:rsidRPr="00986B24" w14:paraId="7A64BA38" w14:textId="77777777" w:rsidTr="00DE26EB">
        <w:trPr>
          <w:trHeight w:val="352"/>
          <w:jc w:val="right"/>
        </w:trPr>
        <w:tc>
          <w:tcPr>
            <w:tcW w:w="529" w:type="pct"/>
            <w:shd w:val="clear" w:color="D9D9D9" w:fill="D9D9D9"/>
            <w:noWrap/>
            <w:vAlign w:val="bottom"/>
            <w:hideMark/>
          </w:tcPr>
          <w:p w14:paraId="6E4E4EBD" w14:textId="77777777" w:rsidR="004A41ED" w:rsidRPr="00986B24" w:rsidRDefault="004A41ED" w:rsidP="00986B24">
            <w:pPr>
              <w:rPr>
                <w:rFonts w:ascii="Times New Roman" w:hAnsi="Times New Roman"/>
                <w:sz w:val="20"/>
                <w:szCs w:val="20"/>
              </w:rPr>
            </w:pPr>
          </w:p>
        </w:tc>
        <w:tc>
          <w:tcPr>
            <w:tcW w:w="529" w:type="pct"/>
            <w:shd w:val="clear" w:color="D9D9D9" w:fill="D9D9D9"/>
            <w:noWrap/>
            <w:vAlign w:val="bottom"/>
            <w:hideMark/>
          </w:tcPr>
          <w:p w14:paraId="4D2F9502" w14:textId="77777777" w:rsidR="004A41ED" w:rsidRPr="00986B24" w:rsidRDefault="004A41ED" w:rsidP="00986B24">
            <w:pPr>
              <w:rPr>
                <w:rFonts w:ascii="Times New Roman" w:hAnsi="Times New Roman"/>
                <w:sz w:val="20"/>
                <w:szCs w:val="20"/>
              </w:rPr>
            </w:pPr>
          </w:p>
        </w:tc>
        <w:tc>
          <w:tcPr>
            <w:tcW w:w="633" w:type="pct"/>
            <w:shd w:val="clear" w:color="D9D9D9" w:fill="D9D9D9"/>
            <w:noWrap/>
            <w:vAlign w:val="bottom"/>
            <w:hideMark/>
          </w:tcPr>
          <w:p w14:paraId="35743A61" w14:textId="77777777" w:rsidR="004A41ED" w:rsidRPr="00986B24" w:rsidRDefault="004A41ED" w:rsidP="00986B24">
            <w:pPr>
              <w:rPr>
                <w:rFonts w:ascii="Times New Roman" w:hAnsi="Times New Roman"/>
                <w:sz w:val="20"/>
                <w:szCs w:val="20"/>
              </w:rPr>
            </w:pPr>
          </w:p>
        </w:tc>
        <w:tc>
          <w:tcPr>
            <w:tcW w:w="615" w:type="pct"/>
            <w:shd w:val="clear" w:color="D9D9D9" w:fill="D9D9D9"/>
            <w:noWrap/>
            <w:vAlign w:val="bottom"/>
            <w:hideMark/>
          </w:tcPr>
          <w:p w14:paraId="46F06E1C" w14:textId="77777777" w:rsidR="004A41ED" w:rsidRPr="00986B24" w:rsidRDefault="004A41ED" w:rsidP="00986B24">
            <w:pPr>
              <w:rPr>
                <w:rFonts w:ascii="Times New Roman" w:hAnsi="Times New Roman"/>
                <w:sz w:val="20"/>
                <w:szCs w:val="20"/>
              </w:rPr>
            </w:pPr>
          </w:p>
        </w:tc>
        <w:tc>
          <w:tcPr>
            <w:tcW w:w="625" w:type="pct"/>
            <w:shd w:val="clear" w:color="D9D9D9" w:fill="D9D9D9"/>
            <w:noWrap/>
            <w:vAlign w:val="bottom"/>
            <w:hideMark/>
          </w:tcPr>
          <w:p w14:paraId="10BCFDF8" w14:textId="77777777" w:rsidR="004A41ED" w:rsidRPr="00986B24" w:rsidRDefault="004A41ED" w:rsidP="00986B24">
            <w:pPr>
              <w:rPr>
                <w:rFonts w:ascii="Times New Roman" w:hAnsi="Times New Roman"/>
                <w:sz w:val="20"/>
                <w:szCs w:val="20"/>
              </w:rPr>
            </w:pPr>
          </w:p>
        </w:tc>
        <w:tc>
          <w:tcPr>
            <w:tcW w:w="772" w:type="pct"/>
            <w:shd w:val="clear" w:color="D9D9D9" w:fill="D9D9D9"/>
            <w:noWrap/>
            <w:vAlign w:val="bottom"/>
            <w:hideMark/>
          </w:tcPr>
          <w:p w14:paraId="3D67C5BF" w14:textId="77777777" w:rsidR="004A41ED" w:rsidRPr="00986B24" w:rsidRDefault="004A41ED" w:rsidP="00986B24">
            <w:pPr>
              <w:rPr>
                <w:rFonts w:ascii="Times New Roman" w:hAnsi="Times New Roman"/>
                <w:sz w:val="20"/>
                <w:szCs w:val="20"/>
              </w:rPr>
            </w:pPr>
          </w:p>
        </w:tc>
        <w:tc>
          <w:tcPr>
            <w:tcW w:w="562" w:type="pct"/>
            <w:shd w:val="clear" w:color="D9D9D9" w:fill="D9D9D9"/>
          </w:tcPr>
          <w:p w14:paraId="511A0222" w14:textId="77777777" w:rsidR="004A41ED" w:rsidRPr="00986B24" w:rsidRDefault="004A41ED" w:rsidP="00986B24">
            <w:pPr>
              <w:rPr>
                <w:rFonts w:ascii="Times New Roman" w:hAnsi="Times New Roman"/>
                <w:sz w:val="20"/>
                <w:szCs w:val="20"/>
              </w:rPr>
            </w:pPr>
          </w:p>
        </w:tc>
        <w:tc>
          <w:tcPr>
            <w:tcW w:w="734" w:type="pct"/>
            <w:shd w:val="clear" w:color="D9D9D9" w:fill="D9D9D9"/>
            <w:noWrap/>
            <w:vAlign w:val="bottom"/>
            <w:hideMark/>
          </w:tcPr>
          <w:p w14:paraId="6DD0B2B5" w14:textId="77777777" w:rsidR="004A41ED" w:rsidRPr="00986B24" w:rsidRDefault="004A41ED" w:rsidP="00986B24">
            <w:pPr>
              <w:rPr>
                <w:rFonts w:ascii="Times New Roman" w:hAnsi="Times New Roman"/>
                <w:sz w:val="20"/>
                <w:szCs w:val="20"/>
              </w:rPr>
            </w:pPr>
          </w:p>
        </w:tc>
      </w:tr>
      <w:tr w:rsidR="004A41ED" w:rsidRPr="00986B24" w14:paraId="74A44030" w14:textId="77777777" w:rsidTr="00DE26EB">
        <w:trPr>
          <w:trHeight w:val="352"/>
          <w:jc w:val="right"/>
        </w:trPr>
        <w:tc>
          <w:tcPr>
            <w:tcW w:w="529" w:type="pct"/>
            <w:shd w:val="clear" w:color="auto" w:fill="auto"/>
            <w:noWrap/>
            <w:vAlign w:val="bottom"/>
            <w:hideMark/>
          </w:tcPr>
          <w:p w14:paraId="0548E8EA" w14:textId="77777777" w:rsidR="004A41ED" w:rsidRPr="00986B24" w:rsidRDefault="004A41ED" w:rsidP="00986B24">
            <w:pPr>
              <w:rPr>
                <w:rFonts w:ascii="Times New Roman" w:hAnsi="Times New Roman"/>
                <w:sz w:val="20"/>
                <w:szCs w:val="20"/>
              </w:rPr>
            </w:pPr>
          </w:p>
        </w:tc>
        <w:tc>
          <w:tcPr>
            <w:tcW w:w="529" w:type="pct"/>
            <w:shd w:val="clear" w:color="auto" w:fill="auto"/>
            <w:noWrap/>
            <w:vAlign w:val="bottom"/>
            <w:hideMark/>
          </w:tcPr>
          <w:p w14:paraId="591C0224" w14:textId="77777777" w:rsidR="004A41ED" w:rsidRPr="00986B24" w:rsidRDefault="004A41ED" w:rsidP="00986B24">
            <w:pPr>
              <w:rPr>
                <w:rFonts w:ascii="Times New Roman" w:hAnsi="Times New Roman"/>
                <w:sz w:val="20"/>
                <w:szCs w:val="20"/>
              </w:rPr>
            </w:pPr>
          </w:p>
        </w:tc>
        <w:tc>
          <w:tcPr>
            <w:tcW w:w="633" w:type="pct"/>
            <w:shd w:val="clear" w:color="auto" w:fill="auto"/>
            <w:noWrap/>
            <w:vAlign w:val="bottom"/>
            <w:hideMark/>
          </w:tcPr>
          <w:p w14:paraId="228B1491" w14:textId="77777777" w:rsidR="004A41ED" w:rsidRPr="00986B24" w:rsidRDefault="004A41ED" w:rsidP="00986B24">
            <w:pPr>
              <w:rPr>
                <w:rFonts w:ascii="Times New Roman" w:hAnsi="Times New Roman"/>
                <w:sz w:val="20"/>
                <w:szCs w:val="20"/>
              </w:rPr>
            </w:pPr>
          </w:p>
        </w:tc>
        <w:tc>
          <w:tcPr>
            <w:tcW w:w="615" w:type="pct"/>
            <w:shd w:val="clear" w:color="auto" w:fill="auto"/>
            <w:noWrap/>
            <w:vAlign w:val="bottom"/>
            <w:hideMark/>
          </w:tcPr>
          <w:p w14:paraId="4CA0D152" w14:textId="77777777" w:rsidR="004A41ED" w:rsidRPr="00986B24" w:rsidRDefault="004A41ED" w:rsidP="00986B24">
            <w:pPr>
              <w:rPr>
                <w:rFonts w:ascii="Times New Roman" w:hAnsi="Times New Roman"/>
                <w:sz w:val="20"/>
                <w:szCs w:val="20"/>
              </w:rPr>
            </w:pPr>
          </w:p>
        </w:tc>
        <w:tc>
          <w:tcPr>
            <w:tcW w:w="625" w:type="pct"/>
            <w:shd w:val="clear" w:color="auto" w:fill="auto"/>
            <w:noWrap/>
            <w:vAlign w:val="bottom"/>
            <w:hideMark/>
          </w:tcPr>
          <w:p w14:paraId="508B1E0A" w14:textId="77777777" w:rsidR="004A41ED" w:rsidRPr="00986B24" w:rsidRDefault="004A41ED" w:rsidP="00986B24">
            <w:pPr>
              <w:rPr>
                <w:rFonts w:ascii="Times New Roman" w:hAnsi="Times New Roman"/>
                <w:sz w:val="20"/>
                <w:szCs w:val="20"/>
              </w:rPr>
            </w:pPr>
          </w:p>
        </w:tc>
        <w:tc>
          <w:tcPr>
            <w:tcW w:w="772" w:type="pct"/>
            <w:shd w:val="clear" w:color="auto" w:fill="auto"/>
            <w:noWrap/>
            <w:vAlign w:val="bottom"/>
            <w:hideMark/>
          </w:tcPr>
          <w:p w14:paraId="040C4B04" w14:textId="77777777" w:rsidR="004A41ED" w:rsidRPr="00986B24" w:rsidRDefault="004A41ED" w:rsidP="00986B24">
            <w:pPr>
              <w:rPr>
                <w:rFonts w:ascii="Times New Roman" w:hAnsi="Times New Roman"/>
                <w:sz w:val="20"/>
                <w:szCs w:val="20"/>
              </w:rPr>
            </w:pPr>
          </w:p>
        </w:tc>
        <w:tc>
          <w:tcPr>
            <w:tcW w:w="562" w:type="pct"/>
          </w:tcPr>
          <w:p w14:paraId="66A682B6" w14:textId="77777777" w:rsidR="004A41ED" w:rsidRPr="00986B24" w:rsidRDefault="004A41ED" w:rsidP="00986B24">
            <w:pPr>
              <w:rPr>
                <w:rFonts w:ascii="Times New Roman" w:hAnsi="Times New Roman"/>
                <w:sz w:val="20"/>
                <w:szCs w:val="20"/>
              </w:rPr>
            </w:pPr>
          </w:p>
        </w:tc>
        <w:tc>
          <w:tcPr>
            <w:tcW w:w="734" w:type="pct"/>
            <w:shd w:val="clear" w:color="auto" w:fill="auto"/>
            <w:noWrap/>
            <w:vAlign w:val="bottom"/>
            <w:hideMark/>
          </w:tcPr>
          <w:p w14:paraId="1CF16B0B" w14:textId="77777777" w:rsidR="004A41ED" w:rsidRPr="00986B24" w:rsidRDefault="004A41ED" w:rsidP="00986B24">
            <w:pPr>
              <w:rPr>
                <w:rFonts w:ascii="Times New Roman" w:hAnsi="Times New Roman"/>
                <w:sz w:val="20"/>
                <w:szCs w:val="20"/>
              </w:rPr>
            </w:pPr>
          </w:p>
        </w:tc>
      </w:tr>
      <w:tr w:rsidR="004A41ED" w:rsidRPr="00986B24" w14:paraId="1BE88905" w14:textId="77777777" w:rsidTr="00DE26EB">
        <w:trPr>
          <w:trHeight w:val="352"/>
          <w:jc w:val="right"/>
        </w:trPr>
        <w:tc>
          <w:tcPr>
            <w:tcW w:w="529" w:type="pct"/>
            <w:shd w:val="clear" w:color="D9D9D9" w:fill="D9D9D9"/>
            <w:noWrap/>
            <w:vAlign w:val="bottom"/>
            <w:hideMark/>
          </w:tcPr>
          <w:p w14:paraId="5C3F5E4F" w14:textId="77777777" w:rsidR="004A41ED" w:rsidRPr="00986B24" w:rsidRDefault="004A41ED" w:rsidP="00986B24">
            <w:pPr>
              <w:rPr>
                <w:rFonts w:ascii="Times New Roman" w:hAnsi="Times New Roman"/>
                <w:sz w:val="20"/>
                <w:szCs w:val="20"/>
              </w:rPr>
            </w:pPr>
          </w:p>
        </w:tc>
        <w:tc>
          <w:tcPr>
            <w:tcW w:w="529" w:type="pct"/>
            <w:shd w:val="clear" w:color="D9D9D9" w:fill="D9D9D9"/>
            <w:noWrap/>
            <w:vAlign w:val="bottom"/>
            <w:hideMark/>
          </w:tcPr>
          <w:p w14:paraId="0611D3B2" w14:textId="77777777" w:rsidR="004A41ED" w:rsidRPr="00986B24" w:rsidRDefault="004A41ED" w:rsidP="00986B24">
            <w:pPr>
              <w:rPr>
                <w:rFonts w:ascii="Times New Roman" w:hAnsi="Times New Roman"/>
                <w:sz w:val="20"/>
                <w:szCs w:val="20"/>
              </w:rPr>
            </w:pPr>
          </w:p>
        </w:tc>
        <w:tc>
          <w:tcPr>
            <w:tcW w:w="633" w:type="pct"/>
            <w:shd w:val="clear" w:color="D9D9D9" w:fill="D9D9D9"/>
            <w:noWrap/>
            <w:vAlign w:val="bottom"/>
            <w:hideMark/>
          </w:tcPr>
          <w:p w14:paraId="74F302B7" w14:textId="77777777" w:rsidR="004A41ED" w:rsidRPr="00986B24" w:rsidRDefault="004A41ED" w:rsidP="00986B24">
            <w:pPr>
              <w:rPr>
                <w:rFonts w:ascii="Times New Roman" w:hAnsi="Times New Roman"/>
                <w:sz w:val="20"/>
                <w:szCs w:val="20"/>
              </w:rPr>
            </w:pPr>
          </w:p>
        </w:tc>
        <w:tc>
          <w:tcPr>
            <w:tcW w:w="615" w:type="pct"/>
            <w:shd w:val="clear" w:color="D9D9D9" w:fill="D9D9D9"/>
            <w:noWrap/>
            <w:vAlign w:val="bottom"/>
            <w:hideMark/>
          </w:tcPr>
          <w:p w14:paraId="29BC2962" w14:textId="77777777" w:rsidR="004A41ED" w:rsidRPr="00986B24" w:rsidRDefault="004A41ED" w:rsidP="00986B24">
            <w:pPr>
              <w:rPr>
                <w:rFonts w:ascii="Times New Roman" w:hAnsi="Times New Roman"/>
                <w:sz w:val="20"/>
                <w:szCs w:val="20"/>
              </w:rPr>
            </w:pPr>
          </w:p>
        </w:tc>
        <w:tc>
          <w:tcPr>
            <w:tcW w:w="625" w:type="pct"/>
            <w:shd w:val="clear" w:color="D9D9D9" w:fill="D9D9D9"/>
            <w:noWrap/>
            <w:vAlign w:val="bottom"/>
            <w:hideMark/>
          </w:tcPr>
          <w:p w14:paraId="328C54AB" w14:textId="77777777" w:rsidR="004A41ED" w:rsidRPr="00986B24" w:rsidRDefault="004A41ED" w:rsidP="00986B24">
            <w:pPr>
              <w:rPr>
                <w:rFonts w:ascii="Times New Roman" w:hAnsi="Times New Roman"/>
                <w:sz w:val="20"/>
                <w:szCs w:val="20"/>
              </w:rPr>
            </w:pPr>
          </w:p>
        </w:tc>
        <w:tc>
          <w:tcPr>
            <w:tcW w:w="772" w:type="pct"/>
            <w:shd w:val="clear" w:color="D9D9D9" w:fill="D9D9D9"/>
            <w:noWrap/>
            <w:vAlign w:val="bottom"/>
            <w:hideMark/>
          </w:tcPr>
          <w:p w14:paraId="4C98E336" w14:textId="77777777" w:rsidR="004A41ED" w:rsidRPr="00986B24" w:rsidRDefault="004A41ED" w:rsidP="00986B24">
            <w:pPr>
              <w:rPr>
                <w:rFonts w:ascii="Times New Roman" w:hAnsi="Times New Roman"/>
                <w:sz w:val="20"/>
                <w:szCs w:val="20"/>
              </w:rPr>
            </w:pPr>
          </w:p>
        </w:tc>
        <w:tc>
          <w:tcPr>
            <w:tcW w:w="562" w:type="pct"/>
            <w:shd w:val="clear" w:color="D9D9D9" w:fill="D9D9D9"/>
          </w:tcPr>
          <w:p w14:paraId="20516636" w14:textId="77777777" w:rsidR="004A41ED" w:rsidRPr="00986B24" w:rsidRDefault="004A41ED" w:rsidP="00986B24">
            <w:pPr>
              <w:rPr>
                <w:rFonts w:ascii="Times New Roman" w:hAnsi="Times New Roman"/>
                <w:sz w:val="20"/>
                <w:szCs w:val="20"/>
              </w:rPr>
            </w:pPr>
          </w:p>
        </w:tc>
        <w:tc>
          <w:tcPr>
            <w:tcW w:w="734" w:type="pct"/>
            <w:shd w:val="clear" w:color="D9D9D9" w:fill="D9D9D9"/>
            <w:noWrap/>
            <w:vAlign w:val="bottom"/>
            <w:hideMark/>
          </w:tcPr>
          <w:p w14:paraId="6DCAE60E" w14:textId="77777777" w:rsidR="004A41ED" w:rsidRPr="00986B24" w:rsidRDefault="004A41ED" w:rsidP="00986B24">
            <w:pPr>
              <w:rPr>
                <w:rFonts w:ascii="Times New Roman" w:hAnsi="Times New Roman"/>
                <w:sz w:val="20"/>
                <w:szCs w:val="20"/>
              </w:rPr>
            </w:pPr>
          </w:p>
        </w:tc>
      </w:tr>
      <w:tr w:rsidR="004A41ED" w:rsidRPr="00986B24" w14:paraId="1538298B" w14:textId="77777777" w:rsidTr="00DE26EB">
        <w:trPr>
          <w:trHeight w:val="352"/>
          <w:jc w:val="right"/>
        </w:trPr>
        <w:tc>
          <w:tcPr>
            <w:tcW w:w="529" w:type="pct"/>
            <w:shd w:val="clear" w:color="auto" w:fill="auto"/>
            <w:noWrap/>
            <w:vAlign w:val="bottom"/>
            <w:hideMark/>
          </w:tcPr>
          <w:p w14:paraId="42DD47E1" w14:textId="77777777" w:rsidR="004A41ED" w:rsidRPr="00986B24" w:rsidRDefault="004A41ED" w:rsidP="00986B24">
            <w:pPr>
              <w:rPr>
                <w:rFonts w:ascii="Times New Roman" w:hAnsi="Times New Roman"/>
                <w:sz w:val="20"/>
                <w:szCs w:val="20"/>
              </w:rPr>
            </w:pPr>
          </w:p>
        </w:tc>
        <w:tc>
          <w:tcPr>
            <w:tcW w:w="529" w:type="pct"/>
            <w:shd w:val="clear" w:color="auto" w:fill="auto"/>
            <w:noWrap/>
            <w:vAlign w:val="bottom"/>
            <w:hideMark/>
          </w:tcPr>
          <w:p w14:paraId="3E1B4C05" w14:textId="77777777" w:rsidR="004A41ED" w:rsidRPr="00986B24" w:rsidRDefault="004A41ED" w:rsidP="00986B24">
            <w:pPr>
              <w:rPr>
                <w:rFonts w:ascii="Times New Roman" w:hAnsi="Times New Roman"/>
                <w:sz w:val="20"/>
                <w:szCs w:val="20"/>
              </w:rPr>
            </w:pPr>
          </w:p>
        </w:tc>
        <w:tc>
          <w:tcPr>
            <w:tcW w:w="633" w:type="pct"/>
            <w:shd w:val="clear" w:color="auto" w:fill="auto"/>
            <w:noWrap/>
            <w:vAlign w:val="bottom"/>
            <w:hideMark/>
          </w:tcPr>
          <w:p w14:paraId="38402805" w14:textId="77777777" w:rsidR="004A41ED" w:rsidRPr="00986B24" w:rsidRDefault="004A41ED" w:rsidP="00986B24">
            <w:pPr>
              <w:rPr>
                <w:rFonts w:ascii="Times New Roman" w:hAnsi="Times New Roman"/>
                <w:sz w:val="20"/>
                <w:szCs w:val="20"/>
              </w:rPr>
            </w:pPr>
          </w:p>
        </w:tc>
        <w:tc>
          <w:tcPr>
            <w:tcW w:w="615" w:type="pct"/>
            <w:shd w:val="clear" w:color="auto" w:fill="auto"/>
            <w:noWrap/>
            <w:vAlign w:val="bottom"/>
            <w:hideMark/>
          </w:tcPr>
          <w:p w14:paraId="104C173E" w14:textId="77777777" w:rsidR="004A41ED" w:rsidRPr="00986B24" w:rsidRDefault="004A41ED" w:rsidP="00986B24">
            <w:pPr>
              <w:rPr>
                <w:rFonts w:ascii="Times New Roman" w:hAnsi="Times New Roman"/>
                <w:sz w:val="20"/>
                <w:szCs w:val="20"/>
              </w:rPr>
            </w:pPr>
          </w:p>
        </w:tc>
        <w:tc>
          <w:tcPr>
            <w:tcW w:w="625" w:type="pct"/>
            <w:shd w:val="clear" w:color="auto" w:fill="auto"/>
            <w:noWrap/>
            <w:vAlign w:val="bottom"/>
            <w:hideMark/>
          </w:tcPr>
          <w:p w14:paraId="52246DAE" w14:textId="77777777" w:rsidR="004A41ED" w:rsidRPr="00986B24" w:rsidRDefault="004A41ED" w:rsidP="00986B24">
            <w:pPr>
              <w:rPr>
                <w:rFonts w:ascii="Times New Roman" w:hAnsi="Times New Roman"/>
                <w:sz w:val="20"/>
                <w:szCs w:val="20"/>
              </w:rPr>
            </w:pPr>
          </w:p>
        </w:tc>
        <w:tc>
          <w:tcPr>
            <w:tcW w:w="772" w:type="pct"/>
            <w:shd w:val="clear" w:color="auto" w:fill="auto"/>
            <w:noWrap/>
            <w:vAlign w:val="bottom"/>
            <w:hideMark/>
          </w:tcPr>
          <w:p w14:paraId="5A9082FA" w14:textId="77777777" w:rsidR="004A41ED" w:rsidRPr="00986B24" w:rsidRDefault="004A41ED" w:rsidP="00986B24">
            <w:pPr>
              <w:rPr>
                <w:rFonts w:ascii="Times New Roman" w:hAnsi="Times New Roman"/>
                <w:sz w:val="20"/>
                <w:szCs w:val="20"/>
              </w:rPr>
            </w:pPr>
          </w:p>
        </w:tc>
        <w:tc>
          <w:tcPr>
            <w:tcW w:w="562" w:type="pct"/>
          </w:tcPr>
          <w:p w14:paraId="74FD97B2" w14:textId="77777777" w:rsidR="004A41ED" w:rsidRPr="00986B24" w:rsidRDefault="004A41ED" w:rsidP="00986B24">
            <w:pPr>
              <w:rPr>
                <w:rFonts w:ascii="Times New Roman" w:hAnsi="Times New Roman"/>
                <w:sz w:val="20"/>
                <w:szCs w:val="20"/>
              </w:rPr>
            </w:pPr>
          </w:p>
        </w:tc>
        <w:tc>
          <w:tcPr>
            <w:tcW w:w="734" w:type="pct"/>
            <w:shd w:val="clear" w:color="auto" w:fill="auto"/>
            <w:noWrap/>
            <w:vAlign w:val="bottom"/>
            <w:hideMark/>
          </w:tcPr>
          <w:p w14:paraId="3FB17090" w14:textId="77777777" w:rsidR="004A41ED" w:rsidRPr="00986B24" w:rsidRDefault="004A41ED" w:rsidP="00986B24">
            <w:pPr>
              <w:rPr>
                <w:rFonts w:ascii="Times New Roman" w:hAnsi="Times New Roman"/>
                <w:sz w:val="20"/>
                <w:szCs w:val="20"/>
              </w:rPr>
            </w:pPr>
          </w:p>
        </w:tc>
      </w:tr>
      <w:tr w:rsidR="004A41ED" w:rsidRPr="00986B24" w14:paraId="45733E63" w14:textId="77777777" w:rsidTr="00DE26EB">
        <w:trPr>
          <w:trHeight w:val="352"/>
          <w:jc w:val="right"/>
        </w:trPr>
        <w:tc>
          <w:tcPr>
            <w:tcW w:w="529" w:type="pct"/>
            <w:shd w:val="clear" w:color="D9D9D9" w:fill="D9D9D9"/>
            <w:noWrap/>
            <w:vAlign w:val="bottom"/>
            <w:hideMark/>
          </w:tcPr>
          <w:p w14:paraId="269E7C2F" w14:textId="77777777" w:rsidR="004A41ED" w:rsidRPr="00986B24" w:rsidRDefault="004A41ED" w:rsidP="00986B24">
            <w:pPr>
              <w:rPr>
                <w:rFonts w:ascii="Times New Roman" w:hAnsi="Times New Roman"/>
                <w:sz w:val="20"/>
                <w:szCs w:val="20"/>
              </w:rPr>
            </w:pPr>
          </w:p>
        </w:tc>
        <w:tc>
          <w:tcPr>
            <w:tcW w:w="529" w:type="pct"/>
            <w:shd w:val="clear" w:color="D9D9D9" w:fill="D9D9D9"/>
            <w:noWrap/>
            <w:vAlign w:val="bottom"/>
            <w:hideMark/>
          </w:tcPr>
          <w:p w14:paraId="290EE3E1" w14:textId="77777777" w:rsidR="004A41ED" w:rsidRPr="00986B24" w:rsidRDefault="004A41ED" w:rsidP="00986B24">
            <w:pPr>
              <w:rPr>
                <w:rFonts w:ascii="Times New Roman" w:hAnsi="Times New Roman"/>
                <w:sz w:val="20"/>
                <w:szCs w:val="20"/>
              </w:rPr>
            </w:pPr>
          </w:p>
        </w:tc>
        <w:tc>
          <w:tcPr>
            <w:tcW w:w="633" w:type="pct"/>
            <w:shd w:val="clear" w:color="D9D9D9" w:fill="D9D9D9"/>
            <w:noWrap/>
            <w:vAlign w:val="bottom"/>
            <w:hideMark/>
          </w:tcPr>
          <w:p w14:paraId="3B48E92F" w14:textId="77777777" w:rsidR="004A41ED" w:rsidRPr="00986B24" w:rsidRDefault="004A41ED" w:rsidP="00986B24">
            <w:pPr>
              <w:rPr>
                <w:rFonts w:ascii="Times New Roman" w:hAnsi="Times New Roman"/>
                <w:sz w:val="20"/>
                <w:szCs w:val="20"/>
              </w:rPr>
            </w:pPr>
          </w:p>
        </w:tc>
        <w:tc>
          <w:tcPr>
            <w:tcW w:w="615" w:type="pct"/>
            <w:shd w:val="clear" w:color="D9D9D9" w:fill="D9D9D9"/>
            <w:noWrap/>
            <w:vAlign w:val="bottom"/>
            <w:hideMark/>
          </w:tcPr>
          <w:p w14:paraId="77267D9F" w14:textId="77777777" w:rsidR="004A41ED" w:rsidRPr="00986B24" w:rsidRDefault="004A41ED" w:rsidP="00986B24">
            <w:pPr>
              <w:rPr>
                <w:rFonts w:ascii="Times New Roman" w:hAnsi="Times New Roman"/>
                <w:sz w:val="20"/>
                <w:szCs w:val="20"/>
              </w:rPr>
            </w:pPr>
          </w:p>
        </w:tc>
        <w:tc>
          <w:tcPr>
            <w:tcW w:w="625" w:type="pct"/>
            <w:shd w:val="clear" w:color="D9D9D9" w:fill="D9D9D9"/>
            <w:noWrap/>
            <w:vAlign w:val="bottom"/>
            <w:hideMark/>
          </w:tcPr>
          <w:p w14:paraId="1AAE3CE4" w14:textId="77777777" w:rsidR="004A41ED" w:rsidRPr="00986B24" w:rsidRDefault="004A41ED" w:rsidP="00986B24">
            <w:pPr>
              <w:rPr>
                <w:rFonts w:ascii="Times New Roman" w:hAnsi="Times New Roman"/>
                <w:sz w:val="20"/>
                <w:szCs w:val="20"/>
              </w:rPr>
            </w:pPr>
          </w:p>
        </w:tc>
        <w:tc>
          <w:tcPr>
            <w:tcW w:w="772" w:type="pct"/>
            <w:shd w:val="clear" w:color="D9D9D9" w:fill="D9D9D9"/>
            <w:noWrap/>
            <w:vAlign w:val="bottom"/>
            <w:hideMark/>
          </w:tcPr>
          <w:p w14:paraId="2962C1AF" w14:textId="77777777" w:rsidR="004A41ED" w:rsidRPr="00986B24" w:rsidRDefault="004A41ED" w:rsidP="00986B24">
            <w:pPr>
              <w:rPr>
                <w:rFonts w:ascii="Times New Roman" w:hAnsi="Times New Roman"/>
                <w:sz w:val="20"/>
                <w:szCs w:val="20"/>
              </w:rPr>
            </w:pPr>
          </w:p>
        </w:tc>
        <w:tc>
          <w:tcPr>
            <w:tcW w:w="562" w:type="pct"/>
            <w:shd w:val="clear" w:color="D9D9D9" w:fill="D9D9D9"/>
          </w:tcPr>
          <w:p w14:paraId="4CAD1BA8" w14:textId="77777777" w:rsidR="004A41ED" w:rsidRPr="00986B24" w:rsidRDefault="004A41ED" w:rsidP="00986B24">
            <w:pPr>
              <w:rPr>
                <w:rFonts w:ascii="Times New Roman" w:hAnsi="Times New Roman"/>
                <w:sz w:val="20"/>
                <w:szCs w:val="20"/>
              </w:rPr>
            </w:pPr>
          </w:p>
        </w:tc>
        <w:tc>
          <w:tcPr>
            <w:tcW w:w="734" w:type="pct"/>
            <w:shd w:val="clear" w:color="D9D9D9" w:fill="D9D9D9"/>
            <w:noWrap/>
            <w:vAlign w:val="bottom"/>
            <w:hideMark/>
          </w:tcPr>
          <w:p w14:paraId="280AE801" w14:textId="77777777" w:rsidR="004A41ED" w:rsidRPr="00986B24" w:rsidRDefault="004A41ED" w:rsidP="00986B24">
            <w:pPr>
              <w:rPr>
                <w:rFonts w:ascii="Times New Roman" w:hAnsi="Times New Roman"/>
                <w:sz w:val="20"/>
                <w:szCs w:val="20"/>
              </w:rPr>
            </w:pPr>
          </w:p>
        </w:tc>
      </w:tr>
      <w:tr w:rsidR="004A41ED" w:rsidRPr="00986B24" w14:paraId="44999701" w14:textId="77777777" w:rsidTr="00DE26EB">
        <w:trPr>
          <w:trHeight w:val="352"/>
          <w:jc w:val="right"/>
        </w:trPr>
        <w:tc>
          <w:tcPr>
            <w:tcW w:w="529" w:type="pct"/>
            <w:shd w:val="clear" w:color="auto" w:fill="auto"/>
            <w:noWrap/>
            <w:vAlign w:val="bottom"/>
            <w:hideMark/>
          </w:tcPr>
          <w:p w14:paraId="712D3580" w14:textId="77777777" w:rsidR="004A41ED" w:rsidRPr="00986B24" w:rsidRDefault="004A41ED" w:rsidP="00986B24">
            <w:pPr>
              <w:rPr>
                <w:rFonts w:ascii="Times New Roman" w:hAnsi="Times New Roman"/>
                <w:sz w:val="20"/>
                <w:szCs w:val="20"/>
              </w:rPr>
            </w:pPr>
          </w:p>
        </w:tc>
        <w:tc>
          <w:tcPr>
            <w:tcW w:w="529" w:type="pct"/>
            <w:shd w:val="clear" w:color="auto" w:fill="auto"/>
            <w:noWrap/>
            <w:vAlign w:val="bottom"/>
            <w:hideMark/>
          </w:tcPr>
          <w:p w14:paraId="6E6A7206" w14:textId="77777777" w:rsidR="004A41ED" w:rsidRPr="00986B24" w:rsidRDefault="004A41ED" w:rsidP="00986B24">
            <w:pPr>
              <w:rPr>
                <w:rFonts w:ascii="Times New Roman" w:hAnsi="Times New Roman"/>
                <w:sz w:val="20"/>
                <w:szCs w:val="20"/>
              </w:rPr>
            </w:pPr>
          </w:p>
        </w:tc>
        <w:tc>
          <w:tcPr>
            <w:tcW w:w="633" w:type="pct"/>
            <w:shd w:val="clear" w:color="auto" w:fill="auto"/>
            <w:noWrap/>
            <w:vAlign w:val="bottom"/>
            <w:hideMark/>
          </w:tcPr>
          <w:p w14:paraId="04A53A35" w14:textId="77777777" w:rsidR="004A41ED" w:rsidRPr="00986B24" w:rsidRDefault="004A41ED" w:rsidP="00986B24">
            <w:pPr>
              <w:rPr>
                <w:rFonts w:ascii="Times New Roman" w:hAnsi="Times New Roman"/>
                <w:sz w:val="20"/>
                <w:szCs w:val="20"/>
              </w:rPr>
            </w:pPr>
          </w:p>
        </w:tc>
        <w:tc>
          <w:tcPr>
            <w:tcW w:w="615" w:type="pct"/>
            <w:shd w:val="clear" w:color="auto" w:fill="auto"/>
            <w:noWrap/>
            <w:vAlign w:val="bottom"/>
            <w:hideMark/>
          </w:tcPr>
          <w:p w14:paraId="51B6B7A1" w14:textId="77777777" w:rsidR="004A41ED" w:rsidRPr="00986B24" w:rsidRDefault="004A41ED" w:rsidP="00986B24">
            <w:pPr>
              <w:rPr>
                <w:rFonts w:ascii="Times New Roman" w:hAnsi="Times New Roman"/>
                <w:sz w:val="20"/>
                <w:szCs w:val="20"/>
              </w:rPr>
            </w:pPr>
          </w:p>
        </w:tc>
        <w:tc>
          <w:tcPr>
            <w:tcW w:w="625" w:type="pct"/>
            <w:shd w:val="clear" w:color="auto" w:fill="auto"/>
            <w:noWrap/>
            <w:vAlign w:val="bottom"/>
            <w:hideMark/>
          </w:tcPr>
          <w:p w14:paraId="69AF740D" w14:textId="77777777" w:rsidR="004A41ED" w:rsidRPr="00986B24" w:rsidRDefault="004A41ED" w:rsidP="00986B24">
            <w:pPr>
              <w:rPr>
                <w:rFonts w:ascii="Times New Roman" w:hAnsi="Times New Roman"/>
                <w:sz w:val="20"/>
                <w:szCs w:val="20"/>
              </w:rPr>
            </w:pPr>
          </w:p>
        </w:tc>
        <w:tc>
          <w:tcPr>
            <w:tcW w:w="772" w:type="pct"/>
            <w:shd w:val="clear" w:color="auto" w:fill="auto"/>
            <w:noWrap/>
            <w:vAlign w:val="bottom"/>
            <w:hideMark/>
          </w:tcPr>
          <w:p w14:paraId="0B040B64" w14:textId="77777777" w:rsidR="004A41ED" w:rsidRPr="00986B24" w:rsidRDefault="004A41ED" w:rsidP="00986B24">
            <w:pPr>
              <w:rPr>
                <w:rFonts w:ascii="Times New Roman" w:hAnsi="Times New Roman"/>
                <w:sz w:val="20"/>
                <w:szCs w:val="20"/>
              </w:rPr>
            </w:pPr>
          </w:p>
        </w:tc>
        <w:tc>
          <w:tcPr>
            <w:tcW w:w="562" w:type="pct"/>
          </w:tcPr>
          <w:p w14:paraId="3535A7B0" w14:textId="77777777" w:rsidR="004A41ED" w:rsidRPr="00986B24" w:rsidRDefault="004A41ED" w:rsidP="00986B24">
            <w:pPr>
              <w:rPr>
                <w:rFonts w:ascii="Times New Roman" w:hAnsi="Times New Roman"/>
                <w:sz w:val="20"/>
                <w:szCs w:val="20"/>
              </w:rPr>
            </w:pPr>
          </w:p>
        </w:tc>
        <w:tc>
          <w:tcPr>
            <w:tcW w:w="734" w:type="pct"/>
            <w:shd w:val="clear" w:color="auto" w:fill="auto"/>
            <w:noWrap/>
            <w:vAlign w:val="bottom"/>
            <w:hideMark/>
          </w:tcPr>
          <w:p w14:paraId="666ED2CB" w14:textId="77777777" w:rsidR="004A41ED" w:rsidRPr="00986B24" w:rsidRDefault="004A41ED" w:rsidP="00986B24">
            <w:pPr>
              <w:rPr>
                <w:rFonts w:ascii="Times New Roman" w:hAnsi="Times New Roman"/>
                <w:sz w:val="20"/>
                <w:szCs w:val="20"/>
              </w:rPr>
            </w:pPr>
          </w:p>
        </w:tc>
      </w:tr>
      <w:tr w:rsidR="004A41ED" w:rsidRPr="00986B24" w14:paraId="7A4C93FB" w14:textId="77777777" w:rsidTr="00DE26EB">
        <w:trPr>
          <w:trHeight w:val="352"/>
          <w:jc w:val="right"/>
        </w:trPr>
        <w:tc>
          <w:tcPr>
            <w:tcW w:w="529" w:type="pct"/>
            <w:shd w:val="clear" w:color="D9D9D9" w:fill="D9D9D9"/>
            <w:noWrap/>
            <w:vAlign w:val="bottom"/>
            <w:hideMark/>
          </w:tcPr>
          <w:p w14:paraId="5342D25C" w14:textId="77777777" w:rsidR="004A41ED" w:rsidRPr="00986B24" w:rsidRDefault="004A41ED" w:rsidP="00986B24">
            <w:pPr>
              <w:rPr>
                <w:rFonts w:ascii="Times New Roman" w:hAnsi="Times New Roman"/>
                <w:sz w:val="20"/>
                <w:szCs w:val="20"/>
              </w:rPr>
            </w:pPr>
          </w:p>
        </w:tc>
        <w:tc>
          <w:tcPr>
            <w:tcW w:w="529" w:type="pct"/>
            <w:shd w:val="clear" w:color="D9D9D9" w:fill="D9D9D9"/>
            <w:noWrap/>
            <w:vAlign w:val="bottom"/>
            <w:hideMark/>
          </w:tcPr>
          <w:p w14:paraId="458CFAD3" w14:textId="77777777" w:rsidR="004A41ED" w:rsidRPr="00986B24" w:rsidRDefault="004A41ED" w:rsidP="00986B24">
            <w:pPr>
              <w:rPr>
                <w:rFonts w:ascii="Times New Roman" w:hAnsi="Times New Roman"/>
                <w:sz w:val="20"/>
                <w:szCs w:val="20"/>
              </w:rPr>
            </w:pPr>
          </w:p>
        </w:tc>
        <w:tc>
          <w:tcPr>
            <w:tcW w:w="633" w:type="pct"/>
            <w:shd w:val="clear" w:color="D9D9D9" w:fill="D9D9D9"/>
            <w:noWrap/>
            <w:vAlign w:val="bottom"/>
            <w:hideMark/>
          </w:tcPr>
          <w:p w14:paraId="4C7F3D9A" w14:textId="77777777" w:rsidR="004A41ED" w:rsidRPr="00986B24" w:rsidRDefault="004A41ED" w:rsidP="00986B24">
            <w:pPr>
              <w:rPr>
                <w:rFonts w:ascii="Times New Roman" w:hAnsi="Times New Roman"/>
                <w:sz w:val="20"/>
                <w:szCs w:val="20"/>
              </w:rPr>
            </w:pPr>
          </w:p>
        </w:tc>
        <w:tc>
          <w:tcPr>
            <w:tcW w:w="615" w:type="pct"/>
            <w:shd w:val="clear" w:color="D9D9D9" w:fill="D9D9D9"/>
            <w:noWrap/>
            <w:vAlign w:val="bottom"/>
            <w:hideMark/>
          </w:tcPr>
          <w:p w14:paraId="486B2BB0" w14:textId="77777777" w:rsidR="004A41ED" w:rsidRPr="00986B24" w:rsidRDefault="004A41ED" w:rsidP="00986B24">
            <w:pPr>
              <w:rPr>
                <w:rFonts w:ascii="Times New Roman" w:hAnsi="Times New Roman"/>
                <w:sz w:val="20"/>
                <w:szCs w:val="20"/>
              </w:rPr>
            </w:pPr>
          </w:p>
        </w:tc>
        <w:tc>
          <w:tcPr>
            <w:tcW w:w="625" w:type="pct"/>
            <w:shd w:val="clear" w:color="D9D9D9" w:fill="D9D9D9"/>
            <w:noWrap/>
            <w:vAlign w:val="bottom"/>
            <w:hideMark/>
          </w:tcPr>
          <w:p w14:paraId="5277EA9C" w14:textId="77777777" w:rsidR="004A41ED" w:rsidRPr="00986B24" w:rsidRDefault="004A41ED" w:rsidP="00986B24">
            <w:pPr>
              <w:rPr>
                <w:rFonts w:ascii="Times New Roman" w:hAnsi="Times New Roman"/>
                <w:sz w:val="20"/>
                <w:szCs w:val="20"/>
              </w:rPr>
            </w:pPr>
          </w:p>
        </w:tc>
        <w:tc>
          <w:tcPr>
            <w:tcW w:w="772" w:type="pct"/>
            <w:shd w:val="clear" w:color="D9D9D9" w:fill="D9D9D9"/>
            <w:noWrap/>
            <w:vAlign w:val="bottom"/>
            <w:hideMark/>
          </w:tcPr>
          <w:p w14:paraId="5D703D2F" w14:textId="77777777" w:rsidR="004A41ED" w:rsidRPr="00986B24" w:rsidRDefault="004A41ED" w:rsidP="00986B24">
            <w:pPr>
              <w:rPr>
                <w:rFonts w:ascii="Times New Roman" w:hAnsi="Times New Roman"/>
                <w:sz w:val="20"/>
                <w:szCs w:val="20"/>
              </w:rPr>
            </w:pPr>
          </w:p>
        </w:tc>
        <w:tc>
          <w:tcPr>
            <w:tcW w:w="562" w:type="pct"/>
            <w:shd w:val="clear" w:color="D9D9D9" w:fill="D9D9D9"/>
          </w:tcPr>
          <w:p w14:paraId="35E81E19" w14:textId="77777777" w:rsidR="004A41ED" w:rsidRPr="00986B24" w:rsidRDefault="004A41ED" w:rsidP="00986B24">
            <w:pPr>
              <w:rPr>
                <w:rFonts w:ascii="Times New Roman" w:hAnsi="Times New Roman"/>
                <w:sz w:val="20"/>
                <w:szCs w:val="20"/>
              </w:rPr>
            </w:pPr>
          </w:p>
        </w:tc>
        <w:tc>
          <w:tcPr>
            <w:tcW w:w="734" w:type="pct"/>
            <w:shd w:val="clear" w:color="D9D9D9" w:fill="D9D9D9"/>
            <w:noWrap/>
            <w:vAlign w:val="bottom"/>
            <w:hideMark/>
          </w:tcPr>
          <w:p w14:paraId="24D77FBF" w14:textId="77777777" w:rsidR="004A41ED" w:rsidRPr="00986B24" w:rsidRDefault="004A41ED" w:rsidP="00986B24">
            <w:pPr>
              <w:rPr>
                <w:rFonts w:ascii="Times New Roman" w:hAnsi="Times New Roman"/>
                <w:sz w:val="20"/>
                <w:szCs w:val="20"/>
              </w:rPr>
            </w:pPr>
          </w:p>
        </w:tc>
      </w:tr>
    </w:tbl>
    <w:p w14:paraId="66D5FCF7" w14:textId="77777777" w:rsidR="000575D5" w:rsidRDefault="000575D5" w:rsidP="000575D5">
      <w:pPr>
        <w:spacing w:before="240"/>
        <w:jc w:val="both"/>
        <w:rPr>
          <w:rFonts w:ascii="Arial" w:hAnsi="Arial"/>
          <w:b/>
        </w:rPr>
      </w:pPr>
    </w:p>
    <w:tbl>
      <w:tblPr>
        <w:tblStyle w:val="TabeladeGrade4"/>
        <w:tblW w:w="9357" w:type="dxa"/>
        <w:tblInd w:w="-885" w:type="dxa"/>
        <w:tblLook w:val="04A0" w:firstRow="1" w:lastRow="0" w:firstColumn="1" w:lastColumn="0" w:noHBand="0" w:noVBand="1"/>
      </w:tblPr>
      <w:tblGrid>
        <w:gridCol w:w="1701"/>
        <w:gridCol w:w="3261"/>
        <w:gridCol w:w="1476"/>
        <w:gridCol w:w="2919"/>
      </w:tblGrid>
      <w:tr w:rsidR="004A41ED" w:rsidRPr="004A41ED" w14:paraId="2CB296A0" w14:textId="77777777" w:rsidTr="00CA5C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A568871" w14:textId="77777777" w:rsidR="004A41ED" w:rsidRPr="004A41ED" w:rsidRDefault="004A41ED" w:rsidP="00CA5CBF">
            <w:pPr>
              <w:jc w:val="center"/>
              <w:rPr>
                <w:rFonts w:ascii="Calibri" w:hAnsi="Calibri" w:cs="Calibri"/>
                <w:color w:val="FFFFFF"/>
                <w:sz w:val="22"/>
                <w:szCs w:val="22"/>
              </w:rPr>
            </w:pPr>
            <w:r w:rsidRPr="004A41ED">
              <w:rPr>
                <w:rFonts w:ascii="Calibri" w:hAnsi="Calibri" w:cs="Calibri"/>
                <w:b w:val="0"/>
                <w:bCs w:val="0"/>
                <w:color w:val="FFFFFF"/>
                <w:sz w:val="22"/>
                <w:szCs w:val="22"/>
              </w:rPr>
              <w:lastRenderedPageBreak/>
              <w:t>Áreas</w:t>
            </w:r>
            <w:r w:rsidRPr="004A41ED">
              <w:rPr>
                <w:rFonts w:ascii="Calibri" w:hAnsi="Calibri" w:cs="Calibri"/>
                <w:color w:val="FFFFFF"/>
                <w:sz w:val="22"/>
                <w:szCs w:val="22"/>
              </w:rPr>
              <w:t xml:space="preserve"> de Atuação</w:t>
            </w:r>
          </w:p>
        </w:tc>
        <w:tc>
          <w:tcPr>
            <w:tcW w:w="3261" w:type="dxa"/>
            <w:noWrap/>
            <w:hideMark/>
          </w:tcPr>
          <w:p w14:paraId="24BD226E" w14:textId="77777777" w:rsidR="004A41ED" w:rsidRPr="004A41ED" w:rsidRDefault="004A41ED" w:rsidP="00CA5C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2"/>
                <w:szCs w:val="22"/>
              </w:rPr>
            </w:pPr>
            <w:r w:rsidRPr="004A41ED">
              <w:rPr>
                <w:rFonts w:ascii="Calibri" w:hAnsi="Calibri" w:cs="Calibri"/>
                <w:color w:val="FFFFFF"/>
                <w:sz w:val="22"/>
                <w:szCs w:val="22"/>
              </w:rPr>
              <w:t>Números de Oficiais de Justiça</w:t>
            </w:r>
            <w:r>
              <w:rPr>
                <w:rFonts w:ascii="Calibri" w:hAnsi="Calibri" w:cs="Calibri"/>
                <w:b w:val="0"/>
                <w:bCs w:val="0"/>
                <w:color w:val="FFFFFF"/>
                <w:sz w:val="22"/>
                <w:szCs w:val="22"/>
              </w:rPr>
              <w:t xml:space="preserve"> por área de atuação</w:t>
            </w:r>
          </w:p>
        </w:tc>
        <w:tc>
          <w:tcPr>
            <w:tcW w:w="1476" w:type="dxa"/>
            <w:noWrap/>
            <w:hideMark/>
          </w:tcPr>
          <w:p w14:paraId="06DEA577" w14:textId="77777777" w:rsidR="004A41ED" w:rsidRPr="004A41ED" w:rsidRDefault="004A41ED" w:rsidP="00CA5C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2"/>
                <w:szCs w:val="22"/>
              </w:rPr>
            </w:pPr>
            <w:r w:rsidRPr="004A41ED">
              <w:rPr>
                <w:rFonts w:ascii="Calibri" w:hAnsi="Calibri" w:cs="Calibri"/>
                <w:color w:val="FFFFFF"/>
                <w:sz w:val="22"/>
                <w:szCs w:val="22"/>
              </w:rPr>
              <w:t>Mandados Recebidos</w:t>
            </w:r>
          </w:p>
        </w:tc>
        <w:tc>
          <w:tcPr>
            <w:tcW w:w="2919" w:type="dxa"/>
            <w:noWrap/>
            <w:hideMark/>
          </w:tcPr>
          <w:p w14:paraId="267E6EFE" w14:textId="77777777" w:rsidR="004A41ED" w:rsidRDefault="004A41ED" w:rsidP="00CA5C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22"/>
                <w:szCs w:val="22"/>
              </w:rPr>
            </w:pPr>
            <w:r w:rsidRPr="004A41ED">
              <w:rPr>
                <w:rFonts w:ascii="Calibri" w:hAnsi="Calibri" w:cs="Calibri"/>
                <w:color w:val="FFFFFF"/>
                <w:sz w:val="22"/>
                <w:szCs w:val="22"/>
              </w:rPr>
              <w:t xml:space="preserve">Média entre </w:t>
            </w:r>
            <w:r>
              <w:rPr>
                <w:rFonts w:ascii="Calibri" w:hAnsi="Calibri" w:cs="Calibri"/>
                <w:b w:val="0"/>
                <w:bCs w:val="0"/>
                <w:color w:val="FFFFFF"/>
                <w:sz w:val="22"/>
                <w:szCs w:val="22"/>
              </w:rPr>
              <w:t>Mandados r</w:t>
            </w:r>
            <w:r w:rsidRPr="004A41ED">
              <w:rPr>
                <w:rFonts w:ascii="Calibri" w:hAnsi="Calibri" w:cs="Calibri"/>
                <w:color w:val="FFFFFF"/>
                <w:sz w:val="22"/>
                <w:szCs w:val="22"/>
              </w:rPr>
              <w:t>ecebidos</w:t>
            </w:r>
            <w:r w:rsidR="00CA5CBF">
              <w:rPr>
                <w:rFonts w:ascii="Calibri" w:hAnsi="Calibri" w:cs="Calibri"/>
                <w:b w:val="0"/>
                <w:bCs w:val="0"/>
                <w:color w:val="FFFFFF"/>
                <w:sz w:val="22"/>
                <w:szCs w:val="22"/>
              </w:rPr>
              <w:t xml:space="preserve"> e</w:t>
            </w:r>
          </w:p>
          <w:p w14:paraId="5B74D8EB" w14:textId="77777777" w:rsidR="004A41ED" w:rsidRPr="004A41ED" w:rsidRDefault="004A41ED" w:rsidP="00CA5C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2"/>
                <w:szCs w:val="22"/>
              </w:rPr>
            </w:pPr>
            <w:r w:rsidRPr="004A41ED">
              <w:rPr>
                <w:rFonts w:ascii="Calibri" w:hAnsi="Calibri" w:cs="Calibri"/>
                <w:color w:val="FFFFFF"/>
                <w:sz w:val="22"/>
                <w:szCs w:val="22"/>
              </w:rPr>
              <w:t xml:space="preserve"> Oficias na Área de Atuação</w:t>
            </w:r>
          </w:p>
        </w:tc>
      </w:tr>
      <w:tr w:rsidR="004A41ED" w:rsidRPr="004A41ED" w14:paraId="739D6C3F" w14:textId="77777777" w:rsidTr="00CA5C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A493723" w14:textId="77777777" w:rsidR="004A41ED" w:rsidRPr="004A41ED" w:rsidRDefault="004A41ED" w:rsidP="004A41ED">
            <w:pPr>
              <w:rPr>
                <w:rFonts w:ascii="Calibri" w:hAnsi="Calibri" w:cs="Calibri"/>
                <w:color w:val="FFFFFF"/>
                <w:sz w:val="22"/>
                <w:szCs w:val="22"/>
              </w:rPr>
            </w:pPr>
          </w:p>
        </w:tc>
        <w:tc>
          <w:tcPr>
            <w:tcW w:w="3261" w:type="dxa"/>
            <w:noWrap/>
            <w:hideMark/>
          </w:tcPr>
          <w:p w14:paraId="45D530B3"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76" w:type="dxa"/>
            <w:noWrap/>
            <w:hideMark/>
          </w:tcPr>
          <w:p w14:paraId="1EBA2DF4"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919" w:type="dxa"/>
            <w:noWrap/>
            <w:hideMark/>
          </w:tcPr>
          <w:p w14:paraId="6781A4D5"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4A41ED" w:rsidRPr="004A41ED" w14:paraId="13597A21" w14:textId="77777777" w:rsidTr="00CA5CBF">
        <w:trPr>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94EAA2A" w14:textId="77777777" w:rsidR="004A41ED" w:rsidRPr="004A41ED" w:rsidRDefault="004A41ED" w:rsidP="004A41ED">
            <w:pPr>
              <w:rPr>
                <w:rFonts w:ascii="Times New Roman" w:hAnsi="Times New Roman"/>
                <w:sz w:val="20"/>
                <w:szCs w:val="20"/>
              </w:rPr>
            </w:pPr>
          </w:p>
        </w:tc>
        <w:tc>
          <w:tcPr>
            <w:tcW w:w="3261" w:type="dxa"/>
            <w:noWrap/>
            <w:hideMark/>
          </w:tcPr>
          <w:p w14:paraId="59E30212"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76" w:type="dxa"/>
            <w:noWrap/>
            <w:hideMark/>
          </w:tcPr>
          <w:p w14:paraId="74D34D45"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919" w:type="dxa"/>
            <w:noWrap/>
            <w:hideMark/>
          </w:tcPr>
          <w:p w14:paraId="69483D03"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A41ED" w:rsidRPr="004A41ED" w14:paraId="65EB8D19" w14:textId="77777777" w:rsidTr="00CA5C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AAEF5E3" w14:textId="77777777" w:rsidR="004A41ED" w:rsidRPr="004A41ED" w:rsidRDefault="004A41ED" w:rsidP="004A41ED">
            <w:pPr>
              <w:rPr>
                <w:rFonts w:ascii="Times New Roman" w:hAnsi="Times New Roman"/>
                <w:sz w:val="20"/>
                <w:szCs w:val="20"/>
              </w:rPr>
            </w:pPr>
          </w:p>
        </w:tc>
        <w:tc>
          <w:tcPr>
            <w:tcW w:w="3261" w:type="dxa"/>
            <w:noWrap/>
            <w:hideMark/>
          </w:tcPr>
          <w:p w14:paraId="551C049E"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76" w:type="dxa"/>
            <w:noWrap/>
            <w:hideMark/>
          </w:tcPr>
          <w:p w14:paraId="2EEA049B"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919" w:type="dxa"/>
            <w:noWrap/>
            <w:hideMark/>
          </w:tcPr>
          <w:p w14:paraId="62BF74AA"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4A41ED" w:rsidRPr="004A41ED" w14:paraId="71D10BCC" w14:textId="77777777" w:rsidTr="00CA5CBF">
        <w:trPr>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890F524" w14:textId="77777777" w:rsidR="004A41ED" w:rsidRPr="004A41ED" w:rsidRDefault="004A41ED" w:rsidP="004A41ED">
            <w:pPr>
              <w:rPr>
                <w:rFonts w:ascii="Times New Roman" w:hAnsi="Times New Roman"/>
                <w:sz w:val="20"/>
                <w:szCs w:val="20"/>
              </w:rPr>
            </w:pPr>
          </w:p>
        </w:tc>
        <w:tc>
          <w:tcPr>
            <w:tcW w:w="3261" w:type="dxa"/>
            <w:noWrap/>
            <w:hideMark/>
          </w:tcPr>
          <w:p w14:paraId="0C191FA0"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76" w:type="dxa"/>
            <w:noWrap/>
            <w:hideMark/>
          </w:tcPr>
          <w:p w14:paraId="3ADF03C8"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919" w:type="dxa"/>
            <w:noWrap/>
            <w:hideMark/>
          </w:tcPr>
          <w:p w14:paraId="18A0F483"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A41ED" w:rsidRPr="004A41ED" w14:paraId="6F6CC63E" w14:textId="77777777" w:rsidTr="00CA5C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BBE7283" w14:textId="77777777" w:rsidR="004A41ED" w:rsidRPr="004A41ED" w:rsidRDefault="004A41ED" w:rsidP="004A41ED">
            <w:pPr>
              <w:rPr>
                <w:rFonts w:ascii="Times New Roman" w:hAnsi="Times New Roman"/>
                <w:sz w:val="20"/>
                <w:szCs w:val="20"/>
              </w:rPr>
            </w:pPr>
          </w:p>
        </w:tc>
        <w:tc>
          <w:tcPr>
            <w:tcW w:w="3261" w:type="dxa"/>
            <w:noWrap/>
            <w:hideMark/>
          </w:tcPr>
          <w:p w14:paraId="543C10E3"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76" w:type="dxa"/>
            <w:noWrap/>
            <w:hideMark/>
          </w:tcPr>
          <w:p w14:paraId="1F60B3B3"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919" w:type="dxa"/>
            <w:noWrap/>
            <w:hideMark/>
          </w:tcPr>
          <w:p w14:paraId="5BDAAEB2"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4A41ED" w:rsidRPr="004A41ED" w14:paraId="04112E46" w14:textId="77777777" w:rsidTr="00CA5CBF">
        <w:trPr>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AFE21B9" w14:textId="77777777" w:rsidR="004A41ED" w:rsidRPr="004A41ED" w:rsidRDefault="004A41ED" w:rsidP="004A41ED">
            <w:pPr>
              <w:rPr>
                <w:rFonts w:ascii="Times New Roman" w:hAnsi="Times New Roman"/>
                <w:sz w:val="20"/>
                <w:szCs w:val="20"/>
              </w:rPr>
            </w:pPr>
          </w:p>
        </w:tc>
        <w:tc>
          <w:tcPr>
            <w:tcW w:w="3261" w:type="dxa"/>
            <w:noWrap/>
            <w:hideMark/>
          </w:tcPr>
          <w:p w14:paraId="426090F2"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76" w:type="dxa"/>
            <w:noWrap/>
            <w:hideMark/>
          </w:tcPr>
          <w:p w14:paraId="0DA56C7C"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919" w:type="dxa"/>
            <w:noWrap/>
            <w:hideMark/>
          </w:tcPr>
          <w:p w14:paraId="1E3F78FC" w14:textId="77777777" w:rsidR="004A41ED" w:rsidRPr="004A41ED" w:rsidRDefault="004A41ED" w:rsidP="004A41E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A41ED" w:rsidRPr="004A41ED" w14:paraId="52D6418B" w14:textId="77777777" w:rsidTr="00CA5C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228D4ED" w14:textId="77777777" w:rsidR="004A41ED" w:rsidRPr="004A41ED" w:rsidRDefault="004A41ED" w:rsidP="004A41ED">
            <w:pPr>
              <w:rPr>
                <w:rFonts w:ascii="Times New Roman" w:hAnsi="Times New Roman"/>
                <w:sz w:val="20"/>
                <w:szCs w:val="20"/>
              </w:rPr>
            </w:pPr>
          </w:p>
        </w:tc>
        <w:tc>
          <w:tcPr>
            <w:tcW w:w="3261" w:type="dxa"/>
            <w:noWrap/>
            <w:hideMark/>
          </w:tcPr>
          <w:p w14:paraId="137D42FF"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76" w:type="dxa"/>
            <w:noWrap/>
            <w:hideMark/>
          </w:tcPr>
          <w:p w14:paraId="477FDB45"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919" w:type="dxa"/>
            <w:noWrap/>
            <w:hideMark/>
          </w:tcPr>
          <w:p w14:paraId="0F0BCD79" w14:textId="77777777" w:rsidR="004A41ED" w:rsidRPr="004A41ED" w:rsidRDefault="004A41ED" w:rsidP="004A41E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bl>
    <w:p w14:paraId="009D603F" w14:textId="77777777" w:rsidR="004A41ED" w:rsidRDefault="004A41ED" w:rsidP="000575D5">
      <w:pPr>
        <w:spacing w:before="240"/>
        <w:jc w:val="both"/>
        <w:rPr>
          <w:rFonts w:ascii="Arial" w:hAnsi="Arial"/>
          <w:b/>
        </w:rPr>
      </w:pPr>
    </w:p>
    <w:p w14:paraId="3081EFD5" w14:textId="77777777" w:rsidR="008F669F" w:rsidRDefault="008F669F" w:rsidP="008F669F">
      <w:pPr>
        <w:pStyle w:val="PargrafodaLista"/>
        <w:numPr>
          <w:ilvl w:val="0"/>
          <w:numId w:val="12"/>
        </w:numPr>
        <w:spacing w:before="240"/>
        <w:jc w:val="both"/>
        <w:rPr>
          <w:rFonts w:ascii="Arial" w:hAnsi="Arial"/>
          <w:b/>
          <w:i/>
        </w:rPr>
      </w:pPr>
      <w:r w:rsidRPr="0008050C">
        <w:rPr>
          <w:rFonts w:ascii="Arial" w:hAnsi="Arial" w:cs="Arial"/>
          <w:b/>
          <w:iCs/>
          <w:color w:val="000000"/>
        </w:rPr>
        <w:t>PRINCIPAIS LIVROS E CLASSIFICADORES</w:t>
      </w:r>
      <w:r w:rsidRPr="0008050C">
        <w:rPr>
          <w:rFonts w:ascii="Arial" w:hAnsi="Arial"/>
          <w:b/>
          <w:i/>
        </w:rPr>
        <w:t xml:space="preserve"> </w:t>
      </w:r>
    </w:p>
    <w:p w14:paraId="03DA98E6" w14:textId="77777777" w:rsidR="008F669F" w:rsidRDefault="008F669F" w:rsidP="008F669F"/>
    <w:p w14:paraId="7428585A" w14:textId="77777777" w:rsidR="006B25C1" w:rsidRDefault="006B25C1" w:rsidP="008F669F">
      <w:pPr>
        <w:pStyle w:val="PargrafodaLista"/>
        <w:keepNext/>
        <w:tabs>
          <w:tab w:val="left" w:pos="142"/>
        </w:tabs>
        <w:ind w:left="0"/>
        <w:jc w:val="center"/>
        <w:outlineLvl w:val="3"/>
        <w:rPr>
          <w:rFonts w:ascii="Arial" w:hAnsi="Arial" w:cs="Arial"/>
          <w:b/>
        </w:rPr>
      </w:pPr>
    </w:p>
    <w:p w14:paraId="4AD25E02" w14:textId="77777777" w:rsidR="008F669F" w:rsidRDefault="008F669F" w:rsidP="008F669F">
      <w:pPr>
        <w:pStyle w:val="PargrafodaLista"/>
        <w:keepNext/>
        <w:tabs>
          <w:tab w:val="left" w:pos="142"/>
        </w:tabs>
        <w:ind w:left="0"/>
        <w:jc w:val="center"/>
        <w:outlineLvl w:val="3"/>
        <w:rPr>
          <w:rFonts w:ascii="Arial" w:hAnsi="Arial" w:cs="Arial"/>
          <w:b/>
        </w:rPr>
      </w:pPr>
      <w:r w:rsidRPr="00B24581">
        <w:rPr>
          <w:rFonts w:ascii="Arial" w:hAnsi="Arial" w:cs="Arial"/>
          <w:b/>
        </w:rPr>
        <w:t>LIVROS</w:t>
      </w:r>
      <w:r>
        <w:rPr>
          <w:rFonts w:ascii="Arial" w:hAnsi="Arial" w:cs="Arial"/>
          <w:b/>
        </w:rPr>
        <w:t xml:space="preserve"> E CLASSIFICADORES</w:t>
      </w:r>
      <w:r w:rsidRPr="00B24581">
        <w:rPr>
          <w:rFonts w:ascii="Arial" w:hAnsi="Arial" w:cs="Arial"/>
          <w:b/>
        </w:rPr>
        <w:t xml:space="preserve"> OBRIGATÓRIOS</w:t>
      </w:r>
    </w:p>
    <w:p w14:paraId="036D44C7" w14:textId="77777777" w:rsidR="008F669F" w:rsidRPr="00B24581" w:rsidRDefault="008F669F" w:rsidP="008F669F"/>
    <w:tbl>
      <w:tblPr>
        <w:tblW w:w="82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253"/>
        <w:gridCol w:w="2126"/>
        <w:gridCol w:w="1843"/>
      </w:tblGrid>
      <w:tr w:rsidR="008F669F" w:rsidRPr="002A2B72" w14:paraId="27A6A9B4" w14:textId="77777777" w:rsidTr="003A35C4">
        <w:trPr>
          <w:trHeight w:val="378"/>
          <w:jc w:val="center"/>
        </w:trPr>
        <w:tc>
          <w:tcPr>
            <w:tcW w:w="4253" w:type="dxa"/>
            <w:tcBorders>
              <w:top w:val="triple" w:sz="4" w:space="0" w:color="auto"/>
              <w:left w:val="triple" w:sz="4" w:space="0" w:color="auto"/>
              <w:bottom w:val="triple" w:sz="4" w:space="0" w:color="auto"/>
              <w:right w:val="single" w:sz="4" w:space="0" w:color="auto"/>
            </w:tcBorders>
            <w:vAlign w:val="center"/>
            <w:hideMark/>
          </w:tcPr>
          <w:p w14:paraId="11F435CD" w14:textId="77777777" w:rsidR="008F669F" w:rsidRPr="002A2B72" w:rsidRDefault="008F669F" w:rsidP="003A35C4">
            <w:pPr>
              <w:spacing w:before="120" w:after="120"/>
              <w:jc w:val="center"/>
              <w:rPr>
                <w:rFonts w:ascii="Arial" w:hAnsi="Arial" w:cs="Arial"/>
                <w:b/>
              </w:rPr>
            </w:pPr>
            <w:r w:rsidRPr="002A2B72">
              <w:rPr>
                <w:rFonts w:ascii="Arial" w:hAnsi="Arial" w:cs="Arial"/>
                <w:b/>
              </w:rPr>
              <w:t>LIVROS</w:t>
            </w:r>
            <w:r w:rsidR="006B25C1">
              <w:rPr>
                <w:rFonts w:ascii="Arial" w:hAnsi="Arial" w:cs="Arial"/>
                <w:b/>
              </w:rPr>
              <w:t xml:space="preserve"> E CLASSIFICADORES</w:t>
            </w:r>
          </w:p>
        </w:tc>
        <w:tc>
          <w:tcPr>
            <w:tcW w:w="2126" w:type="dxa"/>
            <w:tcBorders>
              <w:top w:val="triple" w:sz="4" w:space="0" w:color="auto"/>
              <w:left w:val="single" w:sz="4" w:space="0" w:color="auto"/>
              <w:bottom w:val="triple" w:sz="4" w:space="0" w:color="auto"/>
              <w:right w:val="single" w:sz="4" w:space="0" w:color="auto"/>
            </w:tcBorders>
            <w:vAlign w:val="center"/>
            <w:hideMark/>
          </w:tcPr>
          <w:p w14:paraId="60C0B317" w14:textId="77777777" w:rsidR="008F669F" w:rsidRPr="002A2B72" w:rsidRDefault="008F669F" w:rsidP="003A35C4">
            <w:pPr>
              <w:spacing w:before="120" w:after="120"/>
              <w:jc w:val="center"/>
              <w:rPr>
                <w:rFonts w:ascii="Arial" w:hAnsi="Arial" w:cs="Arial"/>
                <w:b/>
              </w:rPr>
            </w:pPr>
            <w:r w:rsidRPr="002A2B72">
              <w:rPr>
                <w:rFonts w:ascii="Arial" w:hAnsi="Arial" w:cs="Arial"/>
                <w:b/>
                <w:bCs/>
              </w:rPr>
              <w:t>EM ORDEM</w:t>
            </w:r>
          </w:p>
        </w:tc>
        <w:tc>
          <w:tcPr>
            <w:tcW w:w="1843" w:type="dxa"/>
            <w:tcBorders>
              <w:top w:val="triple" w:sz="4" w:space="0" w:color="auto"/>
              <w:left w:val="single" w:sz="4" w:space="0" w:color="auto"/>
              <w:bottom w:val="triple" w:sz="4" w:space="0" w:color="auto"/>
              <w:right w:val="triple" w:sz="4" w:space="0" w:color="auto"/>
            </w:tcBorders>
            <w:vAlign w:val="center"/>
            <w:hideMark/>
          </w:tcPr>
          <w:p w14:paraId="5BA36D58" w14:textId="77777777" w:rsidR="008F669F" w:rsidRPr="002A2B72" w:rsidRDefault="008F669F" w:rsidP="003A35C4">
            <w:pPr>
              <w:spacing w:before="120" w:after="120"/>
              <w:jc w:val="center"/>
              <w:rPr>
                <w:rFonts w:ascii="Arial" w:hAnsi="Arial" w:cs="Arial"/>
                <w:b/>
              </w:rPr>
            </w:pPr>
            <w:r w:rsidRPr="002A2B72">
              <w:rPr>
                <w:rFonts w:ascii="Arial" w:hAnsi="Arial" w:cs="Arial"/>
                <w:b/>
                <w:bCs/>
              </w:rPr>
              <w:t>NÃO SE APLICA</w:t>
            </w:r>
          </w:p>
        </w:tc>
      </w:tr>
      <w:tr w:rsidR="008F669F" w:rsidRPr="002A2B72" w14:paraId="160DE8A5" w14:textId="77777777" w:rsidTr="003A35C4">
        <w:trPr>
          <w:trHeight w:val="552"/>
          <w:jc w:val="center"/>
        </w:trPr>
        <w:tc>
          <w:tcPr>
            <w:tcW w:w="4253" w:type="dxa"/>
            <w:tcBorders>
              <w:top w:val="single" w:sz="4" w:space="0" w:color="auto"/>
              <w:left w:val="triple" w:sz="4" w:space="0" w:color="auto"/>
              <w:bottom w:val="single" w:sz="4" w:space="0" w:color="auto"/>
              <w:right w:val="single" w:sz="4" w:space="0" w:color="auto"/>
            </w:tcBorders>
            <w:vAlign w:val="center"/>
          </w:tcPr>
          <w:p w14:paraId="3FC924F9" w14:textId="77777777" w:rsidR="008F669F" w:rsidRPr="0008461C" w:rsidRDefault="008F669F" w:rsidP="003A35C4">
            <w:pPr>
              <w:spacing w:before="120" w:after="120"/>
              <w:jc w:val="both"/>
              <w:rPr>
                <w:rFonts w:ascii="Arial" w:hAnsi="Arial" w:cs="Arial"/>
                <w:b/>
              </w:rPr>
            </w:pPr>
            <w:r w:rsidRPr="0008461C">
              <w:rPr>
                <w:rFonts w:ascii="Arial" w:hAnsi="Arial" w:cs="Arial"/>
                <w:b/>
              </w:rPr>
              <w:t xml:space="preserve">Visitas e Correições </w:t>
            </w:r>
            <w:r w:rsidRPr="0008461C">
              <w:rPr>
                <w:rFonts w:ascii="Arial" w:hAnsi="Arial" w:cs="Arial"/>
                <w:b/>
                <w:bCs/>
              </w:rPr>
              <w:t>(Art.1.090, II, das NSCGJ).</w:t>
            </w:r>
          </w:p>
        </w:tc>
        <w:tc>
          <w:tcPr>
            <w:tcW w:w="2126" w:type="dxa"/>
            <w:tcBorders>
              <w:top w:val="single" w:sz="4" w:space="0" w:color="auto"/>
              <w:left w:val="single" w:sz="4" w:space="0" w:color="auto"/>
              <w:bottom w:val="single" w:sz="4" w:space="0" w:color="auto"/>
              <w:right w:val="single" w:sz="4" w:space="0" w:color="auto"/>
            </w:tcBorders>
            <w:vAlign w:val="center"/>
          </w:tcPr>
          <w:p w14:paraId="229C4258"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5FA9F44C" w14:textId="77777777" w:rsidR="008F669F" w:rsidRPr="002A2B72" w:rsidRDefault="008F669F" w:rsidP="003A35C4">
            <w:pPr>
              <w:spacing w:before="120" w:after="120"/>
              <w:jc w:val="center"/>
            </w:pPr>
            <w:r w:rsidRPr="002A2B72">
              <w:rPr>
                <w:rFonts w:ascii="Arial" w:hAnsi="Arial" w:cs="Arial"/>
              </w:rPr>
              <w:t>(   )</w:t>
            </w:r>
          </w:p>
        </w:tc>
      </w:tr>
      <w:tr w:rsidR="008F669F" w:rsidRPr="002A2B72" w14:paraId="638F6602" w14:textId="77777777" w:rsidTr="003A35C4">
        <w:trPr>
          <w:trHeight w:val="253"/>
          <w:jc w:val="center"/>
        </w:trPr>
        <w:tc>
          <w:tcPr>
            <w:tcW w:w="4253" w:type="dxa"/>
            <w:tcBorders>
              <w:top w:val="single" w:sz="4" w:space="0" w:color="auto"/>
              <w:left w:val="triple" w:sz="4" w:space="0" w:color="auto"/>
              <w:bottom w:val="single" w:sz="4" w:space="0" w:color="auto"/>
              <w:right w:val="single" w:sz="4" w:space="0" w:color="auto"/>
            </w:tcBorders>
            <w:vAlign w:val="center"/>
          </w:tcPr>
          <w:p w14:paraId="2EA2BE09" w14:textId="77777777" w:rsidR="008F669F" w:rsidRPr="0008461C" w:rsidRDefault="008F669F" w:rsidP="003A35C4">
            <w:pPr>
              <w:spacing w:before="120" w:after="120"/>
              <w:jc w:val="both"/>
              <w:rPr>
                <w:rFonts w:ascii="Arial" w:hAnsi="Arial" w:cs="Arial"/>
                <w:b/>
              </w:rPr>
            </w:pPr>
            <w:r w:rsidRPr="0008461C">
              <w:rPr>
                <w:rFonts w:ascii="Arial" w:hAnsi="Arial" w:cs="Arial"/>
                <w:b/>
                <w:bCs/>
              </w:rPr>
              <w:t>Registro de Portarias e Ordens de Serviços (Art. 1.090, III, das NSCGJ).</w:t>
            </w:r>
          </w:p>
        </w:tc>
        <w:tc>
          <w:tcPr>
            <w:tcW w:w="2126" w:type="dxa"/>
            <w:tcBorders>
              <w:top w:val="single" w:sz="4" w:space="0" w:color="auto"/>
              <w:left w:val="single" w:sz="4" w:space="0" w:color="auto"/>
              <w:bottom w:val="single" w:sz="4" w:space="0" w:color="auto"/>
              <w:right w:val="single" w:sz="4" w:space="0" w:color="auto"/>
            </w:tcBorders>
            <w:vAlign w:val="center"/>
          </w:tcPr>
          <w:p w14:paraId="34612CAC"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0EFB8E51" w14:textId="77777777" w:rsidR="008F669F" w:rsidRPr="002A2B72" w:rsidRDefault="008F669F" w:rsidP="003A35C4">
            <w:pPr>
              <w:spacing w:before="120" w:after="120"/>
              <w:jc w:val="center"/>
            </w:pPr>
            <w:r w:rsidRPr="002A2B72">
              <w:rPr>
                <w:rFonts w:ascii="Arial" w:hAnsi="Arial" w:cs="Arial"/>
              </w:rPr>
              <w:t>(   )</w:t>
            </w:r>
          </w:p>
        </w:tc>
      </w:tr>
      <w:tr w:rsidR="008F669F" w:rsidRPr="002A2B72" w14:paraId="73CFC256" w14:textId="77777777" w:rsidTr="003A35C4">
        <w:trPr>
          <w:trHeight w:val="253"/>
          <w:jc w:val="center"/>
        </w:trPr>
        <w:tc>
          <w:tcPr>
            <w:tcW w:w="4253" w:type="dxa"/>
            <w:tcBorders>
              <w:top w:val="single" w:sz="4" w:space="0" w:color="auto"/>
              <w:left w:val="triple" w:sz="4" w:space="0" w:color="auto"/>
              <w:bottom w:val="single" w:sz="4" w:space="0" w:color="auto"/>
              <w:right w:val="single" w:sz="4" w:space="0" w:color="auto"/>
            </w:tcBorders>
            <w:vAlign w:val="center"/>
          </w:tcPr>
          <w:p w14:paraId="0F49377E" w14:textId="77777777" w:rsidR="008F669F" w:rsidRPr="0008461C" w:rsidRDefault="008F669F" w:rsidP="003A35C4">
            <w:pPr>
              <w:spacing w:before="120" w:after="120"/>
              <w:jc w:val="both"/>
              <w:rPr>
                <w:rFonts w:ascii="Arial" w:hAnsi="Arial" w:cs="Arial"/>
                <w:b/>
                <w:bCs/>
              </w:rPr>
            </w:pPr>
            <w:r w:rsidRPr="0008461C">
              <w:rPr>
                <w:rFonts w:ascii="Arial" w:hAnsi="Arial" w:cs="Arial"/>
                <w:b/>
                <w:bCs/>
              </w:rPr>
              <w:t>Registro de Feitos Administrativos (Art. 1.090, IV, das NSCGJ).</w:t>
            </w:r>
          </w:p>
        </w:tc>
        <w:tc>
          <w:tcPr>
            <w:tcW w:w="2126" w:type="dxa"/>
            <w:tcBorders>
              <w:top w:val="single" w:sz="4" w:space="0" w:color="auto"/>
              <w:left w:val="single" w:sz="4" w:space="0" w:color="auto"/>
              <w:bottom w:val="single" w:sz="4" w:space="0" w:color="auto"/>
              <w:right w:val="single" w:sz="4" w:space="0" w:color="auto"/>
            </w:tcBorders>
            <w:vAlign w:val="center"/>
          </w:tcPr>
          <w:p w14:paraId="06E28B4F"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3C070175" w14:textId="77777777" w:rsidR="008F669F" w:rsidRPr="002A2B72" w:rsidRDefault="008F669F" w:rsidP="003A35C4">
            <w:pPr>
              <w:spacing w:before="120" w:after="120"/>
              <w:jc w:val="center"/>
            </w:pPr>
            <w:r w:rsidRPr="002A2B72">
              <w:rPr>
                <w:rFonts w:ascii="Arial" w:hAnsi="Arial" w:cs="Arial"/>
              </w:rPr>
              <w:t>(   )</w:t>
            </w:r>
          </w:p>
        </w:tc>
      </w:tr>
      <w:tr w:rsidR="008F669F" w:rsidRPr="002A2B72" w14:paraId="7F9A6814" w14:textId="77777777" w:rsidTr="003A35C4">
        <w:trPr>
          <w:trHeight w:val="253"/>
          <w:jc w:val="center"/>
        </w:trPr>
        <w:tc>
          <w:tcPr>
            <w:tcW w:w="4253" w:type="dxa"/>
            <w:tcBorders>
              <w:top w:val="single" w:sz="4" w:space="0" w:color="auto"/>
              <w:left w:val="triple" w:sz="4" w:space="0" w:color="auto"/>
              <w:bottom w:val="single" w:sz="4" w:space="0" w:color="auto"/>
              <w:right w:val="single" w:sz="4" w:space="0" w:color="auto"/>
            </w:tcBorders>
            <w:vAlign w:val="center"/>
          </w:tcPr>
          <w:p w14:paraId="045F5F79" w14:textId="77777777" w:rsidR="008F669F" w:rsidRPr="0008461C" w:rsidRDefault="008F669F" w:rsidP="003A35C4">
            <w:pPr>
              <w:spacing w:before="120" w:after="120"/>
              <w:jc w:val="both"/>
              <w:rPr>
                <w:rFonts w:ascii="Arial" w:hAnsi="Arial" w:cs="Arial"/>
                <w:b/>
                <w:bCs/>
              </w:rPr>
            </w:pPr>
            <w:r w:rsidRPr="0008461C">
              <w:rPr>
                <w:rFonts w:ascii="Arial" w:hAnsi="Arial" w:cs="Arial"/>
                <w:b/>
                <w:bCs/>
              </w:rPr>
              <w:t>Registro de Sentenças da Corregedoria Permanente (Art. 1.090, V, das NSCGJ).</w:t>
            </w:r>
          </w:p>
        </w:tc>
        <w:tc>
          <w:tcPr>
            <w:tcW w:w="2126" w:type="dxa"/>
            <w:tcBorders>
              <w:top w:val="single" w:sz="4" w:space="0" w:color="auto"/>
              <w:left w:val="single" w:sz="4" w:space="0" w:color="auto"/>
              <w:bottom w:val="single" w:sz="4" w:space="0" w:color="auto"/>
              <w:right w:val="single" w:sz="4" w:space="0" w:color="auto"/>
            </w:tcBorders>
            <w:vAlign w:val="center"/>
          </w:tcPr>
          <w:p w14:paraId="59DE4CBE"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4033002C" w14:textId="77777777" w:rsidR="008F669F" w:rsidRPr="002A2B72" w:rsidRDefault="008F669F" w:rsidP="003A35C4">
            <w:pPr>
              <w:spacing w:before="120" w:after="120"/>
              <w:jc w:val="center"/>
            </w:pPr>
            <w:r w:rsidRPr="002A2B72">
              <w:rPr>
                <w:rFonts w:ascii="Arial" w:hAnsi="Arial" w:cs="Arial"/>
              </w:rPr>
              <w:t>(   )</w:t>
            </w:r>
          </w:p>
        </w:tc>
      </w:tr>
      <w:tr w:rsidR="008F669F" w:rsidRPr="002A2B72" w14:paraId="7F69C2FD" w14:textId="77777777" w:rsidTr="003A35C4">
        <w:trPr>
          <w:trHeight w:val="253"/>
          <w:jc w:val="center"/>
        </w:trPr>
        <w:tc>
          <w:tcPr>
            <w:tcW w:w="4253" w:type="dxa"/>
            <w:tcBorders>
              <w:top w:val="single" w:sz="4" w:space="0" w:color="auto"/>
              <w:left w:val="triple" w:sz="4" w:space="0" w:color="auto"/>
              <w:bottom w:val="single" w:sz="4" w:space="0" w:color="auto"/>
              <w:right w:val="single" w:sz="4" w:space="0" w:color="auto"/>
            </w:tcBorders>
            <w:vAlign w:val="center"/>
          </w:tcPr>
          <w:p w14:paraId="6197CE23" w14:textId="77777777" w:rsidR="008F669F" w:rsidRPr="0008461C" w:rsidRDefault="008F669F" w:rsidP="003A35C4">
            <w:pPr>
              <w:spacing w:before="120" w:after="120"/>
              <w:jc w:val="both"/>
              <w:rPr>
                <w:rFonts w:ascii="Arial" w:hAnsi="Arial" w:cs="Arial"/>
                <w:b/>
                <w:bCs/>
              </w:rPr>
            </w:pPr>
            <w:r w:rsidRPr="0008461C">
              <w:rPr>
                <w:rFonts w:ascii="Arial" w:hAnsi="Arial" w:cs="Arial"/>
                <w:b/>
                <w:bCs/>
              </w:rPr>
              <w:t>Protocolos de Autos e Papéis em Geral (Art. 1.090, VI, das NSCGJ).</w:t>
            </w:r>
          </w:p>
        </w:tc>
        <w:tc>
          <w:tcPr>
            <w:tcW w:w="2126" w:type="dxa"/>
            <w:tcBorders>
              <w:top w:val="single" w:sz="4" w:space="0" w:color="auto"/>
              <w:left w:val="single" w:sz="4" w:space="0" w:color="auto"/>
              <w:bottom w:val="single" w:sz="4" w:space="0" w:color="auto"/>
              <w:right w:val="single" w:sz="4" w:space="0" w:color="auto"/>
            </w:tcBorders>
            <w:vAlign w:val="center"/>
          </w:tcPr>
          <w:p w14:paraId="17CBECC2"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0546925E" w14:textId="77777777" w:rsidR="008F669F" w:rsidRPr="002A2B72" w:rsidRDefault="008F669F" w:rsidP="003A35C4">
            <w:pPr>
              <w:spacing w:before="120" w:after="120"/>
              <w:jc w:val="center"/>
            </w:pPr>
            <w:r w:rsidRPr="002A2B72">
              <w:rPr>
                <w:rFonts w:ascii="Arial" w:hAnsi="Arial" w:cs="Arial"/>
              </w:rPr>
              <w:t>(   )</w:t>
            </w:r>
          </w:p>
        </w:tc>
      </w:tr>
      <w:tr w:rsidR="008F669F" w:rsidRPr="002A2B72" w14:paraId="3E64B068" w14:textId="77777777" w:rsidTr="003A35C4">
        <w:trPr>
          <w:trHeight w:val="558"/>
          <w:jc w:val="center"/>
        </w:trPr>
        <w:tc>
          <w:tcPr>
            <w:tcW w:w="4253" w:type="dxa"/>
            <w:tcBorders>
              <w:top w:val="single" w:sz="4" w:space="0" w:color="auto"/>
              <w:left w:val="triple" w:sz="4" w:space="0" w:color="auto"/>
              <w:bottom w:val="single" w:sz="4" w:space="0" w:color="auto"/>
              <w:right w:val="single" w:sz="4" w:space="0" w:color="auto"/>
            </w:tcBorders>
            <w:vAlign w:val="center"/>
          </w:tcPr>
          <w:p w14:paraId="176A4F83" w14:textId="77777777" w:rsidR="008F669F" w:rsidRPr="0008461C" w:rsidRDefault="008F669F" w:rsidP="003A35C4">
            <w:pPr>
              <w:spacing w:before="120" w:after="120"/>
              <w:jc w:val="both"/>
              <w:rPr>
                <w:rFonts w:ascii="Arial" w:hAnsi="Arial" w:cs="Arial"/>
                <w:b/>
                <w:bCs/>
              </w:rPr>
            </w:pPr>
            <w:r w:rsidRPr="0008461C">
              <w:rPr>
                <w:rFonts w:ascii="Arial" w:hAnsi="Arial" w:cs="Arial"/>
                <w:b/>
                <w:bCs/>
              </w:rPr>
              <w:t xml:space="preserve">Carga de Mandados (Art. 1.090, VII, das NSCGJ). </w:t>
            </w:r>
          </w:p>
        </w:tc>
        <w:tc>
          <w:tcPr>
            <w:tcW w:w="2126" w:type="dxa"/>
            <w:tcBorders>
              <w:top w:val="single" w:sz="4" w:space="0" w:color="auto"/>
              <w:left w:val="single" w:sz="4" w:space="0" w:color="auto"/>
              <w:bottom w:val="single" w:sz="4" w:space="0" w:color="auto"/>
              <w:right w:val="single" w:sz="4" w:space="0" w:color="auto"/>
            </w:tcBorders>
            <w:vAlign w:val="center"/>
          </w:tcPr>
          <w:p w14:paraId="647901C5"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1145D0B7" w14:textId="77777777" w:rsidR="008F669F" w:rsidRPr="002A2B72" w:rsidRDefault="008F669F" w:rsidP="003A35C4">
            <w:pPr>
              <w:spacing w:before="120" w:after="120"/>
              <w:jc w:val="center"/>
            </w:pPr>
            <w:r w:rsidRPr="002A2B72">
              <w:rPr>
                <w:rFonts w:ascii="Arial" w:hAnsi="Arial" w:cs="Arial"/>
              </w:rPr>
              <w:t>(   )</w:t>
            </w:r>
          </w:p>
        </w:tc>
      </w:tr>
      <w:tr w:rsidR="008F669F" w:rsidRPr="002A2B72" w14:paraId="2C3894EF" w14:textId="77777777" w:rsidTr="003A35C4">
        <w:trPr>
          <w:trHeight w:val="558"/>
          <w:jc w:val="center"/>
        </w:trPr>
        <w:tc>
          <w:tcPr>
            <w:tcW w:w="4253" w:type="dxa"/>
            <w:tcBorders>
              <w:top w:val="single" w:sz="4" w:space="0" w:color="auto"/>
              <w:left w:val="triple" w:sz="4" w:space="0" w:color="auto"/>
              <w:bottom w:val="single" w:sz="4" w:space="0" w:color="auto"/>
              <w:right w:val="single" w:sz="4" w:space="0" w:color="auto"/>
            </w:tcBorders>
            <w:vAlign w:val="center"/>
          </w:tcPr>
          <w:p w14:paraId="37D05AE7" w14:textId="77777777" w:rsidR="008F669F" w:rsidRPr="0008461C" w:rsidRDefault="008F669F" w:rsidP="003A35C4">
            <w:pPr>
              <w:spacing w:before="120" w:after="120"/>
              <w:jc w:val="both"/>
              <w:rPr>
                <w:rFonts w:ascii="Arial" w:hAnsi="Arial" w:cs="Arial"/>
                <w:b/>
                <w:bCs/>
              </w:rPr>
            </w:pPr>
            <w:r w:rsidRPr="0008461C">
              <w:rPr>
                <w:rFonts w:ascii="Arial" w:hAnsi="Arial" w:cs="Arial"/>
                <w:b/>
                <w:bCs/>
              </w:rPr>
              <w:t>Cópias de Ofícios Expedidos (Art. 1.090, VIII, das NSCGJ).</w:t>
            </w:r>
          </w:p>
        </w:tc>
        <w:tc>
          <w:tcPr>
            <w:tcW w:w="2126" w:type="dxa"/>
            <w:tcBorders>
              <w:top w:val="single" w:sz="4" w:space="0" w:color="auto"/>
              <w:left w:val="single" w:sz="4" w:space="0" w:color="auto"/>
              <w:bottom w:val="single" w:sz="4" w:space="0" w:color="auto"/>
              <w:right w:val="single" w:sz="4" w:space="0" w:color="auto"/>
            </w:tcBorders>
            <w:vAlign w:val="center"/>
          </w:tcPr>
          <w:p w14:paraId="4F3C1095"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4E54F49A" w14:textId="77777777" w:rsidR="008F669F" w:rsidRPr="002A2B72" w:rsidRDefault="008F669F" w:rsidP="003A35C4">
            <w:pPr>
              <w:spacing w:before="120" w:after="120"/>
              <w:jc w:val="center"/>
            </w:pPr>
            <w:r w:rsidRPr="002A2B72">
              <w:rPr>
                <w:rFonts w:ascii="Arial" w:hAnsi="Arial" w:cs="Arial"/>
              </w:rPr>
              <w:t>(   )</w:t>
            </w:r>
          </w:p>
        </w:tc>
      </w:tr>
      <w:tr w:rsidR="008F669F" w:rsidRPr="002A2B72" w14:paraId="092E884C" w14:textId="77777777" w:rsidTr="003A35C4">
        <w:trPr>
          <w:trHeight w:val="558"/>
          <w:jc w:val="center"/>
        </w:trPr>
        <w:tc>
          <w:tcPr>
            <w:tcW w:w="4253" w:type="dxa"/>
            <w:tcBorders>
              <w:top w:val="single" w:sz="4" w:space="0" w:color="auto"/>
              <w:left w:val="triple" w:sz="4" w:space="0" w:color="auto"/>
              <w:bottom w:val="single" w:sz="4" w:space="0" w:color="auto"/>
              <w:right w:val="single" w:sz="4" w:space="0" w:color="auto"/>
            </w:tcBorders>
            <w:vAlign w:val="center"/>
          </w:tcPr>
          <w:p w14:paraId="11B65843" w14:textId="77777777" w:rsidR="008F669F" w:rsidRPr="0008461C" w:rsidRDefault="008F669F" w:rsidP="003A35C4">
            <w:pPr>
              <w:spacing w:before="120" w:after="120"/>
              <w:jc w:val="both"/>
              <w:rPr>
                <w:rFonts w:ascii="Arial" w:hAnsi="Arial" w:cs="Arial"/>
                <w:b/>
                <w:bCs/>
              </w:rPr>
            </w:pPr>
            <w:r w:rsidRPr="0008461C">
              <w:rPr>
                <w:rFonts w:ascii="Arial" w:hAnsi="Arial" w:cs="Arial"/>
                <w:b/>
                <w:bCs/>
              </w:rPr>
              <w:t>Ofícios Recebidos (Art. 1.090, IX, das NSCGJ).</w:t>
            </w:r>
          </w:p>
        </w:tc>
        <w:tc>
          <w:tcPr>
            <w:tcW w:w="2126" w:type="dxa"/>
            <w:tcBorders>
              <w:top w:val="single" w:sz="4" w:space="0" w:color="auto"/>
              <w:left w:val="single" w:sz="4" w:space="0" w:color="auto"/>
              <w:bottom w:val="single" w:sz="4" w:space="0" w:color="auto"/>
              <w:right w:val="single" w:sz="4" w:space="0" w:color="auto"/>
            </w:tcBorders>
            <w:vAlign w:val="center"/>
          </w:tcPr>
          <w:p w14:paraId="1B64C81A"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045D450C" w14:textId="77777777" w:rsidR="008F669F" w:rsidRPr="002A2B72" w:rsidRDefault="008F669F" w:rsidP="003A35C4">
            <w:pPr>
              <w:spacing w:before="120" w:after="120"/>
              <w:jc w:val="center"/>
            </w:pPr>
            <w:r w:rsidRPr="002A2B72">
              <w:rPr>
                <w:rFonts w:ascii="Arial" w:hAnsi="Arial" w:cs="Arial"/>
              </w:rPr>
              <w:t>(   )</w:t>
            </w:r>
          </w:p>
        </w:tc>
      </w:tr>
      <w:tr w:rsidR="008F669F" w:rsidRPr="002A2B72" w14:paraId="7DBEBF57" w14:textId="77777777" w:rsidTr="0037594B">
        <w:trPr>
          <w:trHeight w:val="558"/>
          <w:jc w:val="center"/>
        </w:trPr>
        <w:tc>
          <w:tcPr>
            <w:tcW w:w="4253" w:type="dxa"/>
            <w:tcBorders>
              <w:top w:val="single" w:sz="4" w:space="0" w:color="auto"/>
              <w:left w:val="triple" w:sz="4" w:space="0" w:color="auto"/>
              <w:bottom w:val="single" w:sz="4" w:space="0" w:color="auto"/>
              <w:right w:val="single" w:sz="4" w:space="0" w:color="auto"/>
            </w:tcBorders>
            <w:vAlign w:val="center"/>
          </w:tcPr>
          <w:p w14:paraId="592F8228" w14:textId="77777777" w:rsidR="008F669F" w:rsidRPr="0008461C" w:rsidRDefault="008F669F" w:rsidP="003A35C4">
            <w:pPr>
              <w:spacing w:before="120" w:after="120"/>
              <w:jc w:val="both"/>
              <w:rPr>
                <w:rFonts w:ascii="Arial" w:hAnsi="Arial" w:cs="Arial"/>
                <w:b/>
                <w:bCs/>
              </w:rPr>
            </w:pPr>
            <w:r w:rsidRPr="0008461C">
              <w:rPr>
                <w:rFonts w:ascii="Arial" w:hAnsi="Arial" w:cs="Arial"/>
                <w:b/>
                <w:bCs/>
              </w:rPr>
              <w:lastRenderedPageBreak/>
              <w:t>Guias de Recolhimento de Diligências do Oficial de Justiça (Art. 1.090, X, das NSCGJ).</w:t>
            </w:r>
          </w:p>
        </w:tc>
        <w:tc>
          <w:tcPr>
            <w:tcW w:w="2126" w:type="dxa"/>
            <w:tcBorders>
              <w:top w:val="single" w:sz="4" w:space="0" w:color="auto"/>
              <w:left w:val="single" w:sz="4" w:space="0" w:color="auto"/>
              <w:bottom w:val="single" w:sz="4" w:space="0" w:color="auto"/>
              <w:right w:val="single" w:sz="4" w:space="0" w:color="auto"/>
            </w:tcBorders>
            <w:vAlign w:val="center"/>
          </w:tcPr>
          <w:p w14:paraId="0EA11B5D" w14:textId="77777777" w:rsidR="008F669F" w:rsidRPr="002A2B72" w:rsidRDefault="008F669F" w:rsidP="003A35C4">
            <w:pPr>
              <w:spacing w:before="120" w:after="120"/>
              <w:jc w:val="center"/>
              <w:rPr>
                <w:rFonts w:ascii="Arial" w:hAnsi="Arial" w:cs="Arial"/>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55A388AA" w14:textId="77777777" w:rsidR="008F669F" w:rsidRPr="002A2B72" w:rsidRDefault="008F669F" w:rsidP="003A35C4">
            <w:pPr>
              <w:spacing w:before="120" w:after="120"/>
              <w:jc w:val="center"/>
            </w:pPr>
            <w:r w:rsidRPr="002A2B72">
              <w:rPr>
                <w:rFonts w:ascii="Arial" w:hAnsi="Arial" w:cs="Arial"/>
              </w:rPr>
              <w:t>(   )</w:t>
            </w:r>
          </w:p>
        </w:tc>
      </w:tr>
      <w:tr w:rsidR="0037594B" w:rsidRPr="002A2B72" w14:paraId="6990160E" w14:textId="77777777" w:rsidTr="003A35C4">
        <w:trPr>
          <w:trHeight w:val="558"/>
          <w:jc w:val="center"/>
        </w:trPr>
        <w:tc>
          <w:tcPr>
            <w:tcW w:w="4253" w:type="dxa"/>
            <w:tcBorders>
              <w:top w:val="single" w:sz="4" w:space="0" w:color="auto"/>
              <w:left w:val="triple" w:sz="4" w:space="0" w:color="auto"/>
              <w:bottom w:val="triple" w:sz="4" w:space="0" w:color="auto"/>
              <w:right w:val="single" w:sz="4" w:space="0" w:color="auto"/>
            </w:tcBorders>
            <w:vAlign w:val="center"/>
          </w:tcPr>
          <w:p w14:paraId="19BF67CA" w14:textId="77777777" w:rsidR="0037594B" w:rsidRPr="0008461C" w:rsidRDefault="0037594B" w:rsidP="003A35C4">
            <w:pPr>
              <w:spacing w:before="120" w:after="120"/>
              <w:jc w:val="both"/>
              <w:rPr>
                <w:rFonts w:ascii="Arial" w:hAnsi="Arial" w:cs="Arial"/>
                <w:b/>
                <w:bCs/>
                <w:color w:val="FF0000"/>
              </w:rPr>
            </w:pPr>
            <w:r w:rsidRPr="0008461C">
              <w:rPr>
                <w:rFonts w:ascii="Arial" w:hAnsi="Arial" w:cs="Arial"/>
                <w:b/>
                <w:bCs/>
              </w:rPr>
              <w:t>Alvará de levantamento (Art. 1022-A, §4º)</w:t>
            </w:r>
          </w:p>
        </w:tc>
        <w:tc>
          <w:tcPr>
            <w:tcW w:w="2126" w:type="dxa"/>
            <w:tcBorders>
              <w:top w:val="single" w:sz="4" w:space="0" w:color="auto"/>
              <w:left w:val="single" w:sz="4" w:space="0" w:color="auto"/>
              <w:bottom w:val="triple" w:sz="4" w:space="0" w:color="auto"/>
              <w:right w:val="single" w:sz="4" w:space="0" w:color="auto"/>
            </w:tcBorders>
            <w:vAlign w:val="center"/>
          </w:tcPr>
          <w:p w14:paraId="5EFD7B89" w14:textId="77777777" w:rsidR="0037594B" w:rsidRPr="0037594B" w:rsidRDefault="006B25C1" w:rsidP="003A35C4">
            <w:pPr>
              <w:spacing w:before="120" w:after="120"/>
              <w:jc w:val="center"/>
              <w:rPr>
                <w:rFonts w:ascii="Arial" w:hAnsi="Arial" w:cs="Arial"/>
                <w:color w:val="FF0000"/>
              </w:rPr>
            </w:pPr>
            <w:r w:rsidRPr="002A2B72">
              <w:rPr>
                <w:rFonts w:ascii="Arial" w:hAnsi="Arial" w:cs="Arial"/>
              </w:rPr>
              <w:t xml:space="preserve">S </w:t>
            </w:r>
            <w:proofErr w:type="gramStart"/>
            <w:r w:rsidRPr="002A2B72">
              <w:rPr>
                <w:rFonts w:ascii="Arial" w:hAnsi="Arial" w:cs="Arial"/>
              </w:rPr>
              <w:t xml:space="preserve">(  </w:t>
            </w:r>
            <w:proofErr w:type="gramEnd"/>
            <w:r w:rsidRPr="002A2B72">
              <w:rPr>
                <w:rFonts w:ascii="Arial" w:hAnsi="Arial" w:cs="Arial"/>
              </w:rPr>
              <w:t xml:space="preserve"> )       N (   )</w:t>
            </w:r>
          </w:p>
        </w:tc>
        <w:tc>
          <w:tcPr>
            <w:tcW w:w="1843" w:type="dxa"/>
            <w:tcBorders>
              <w:top w:val="single" w:sz="4" w:space="0" w:color="auto"/>
              <w:left w:val="single" w:sz="4" w:space="0" w:color="auto"/>
              <w:bottom w:val="triple" w:sz="4" w:space="0" w:color="auto"/>
              <w:right w:val="triple" w:sz="4" w:space="0" w:color="auto"/>
            </w:tcBorders>
            <w:vAlign w:val="center"/>
          </w:tcPr>
          <w:p w14:paraId="3D7917BA" w14:textId="77777777" w:rsidR="0037594B" w:rsidRPr="0037594B" w:rsidRDefault="006B25C1" w:rsidP="003A35C4">
            <w:pPr>
              <w:spacing w:before="120" w:after="120"/>
              <w:jc w:val="center"/>
              <w:rPr>
                <w:rFonts w:ascii="Arial" w:hAnsi="Arial" w:cs="Arial"/>
                <w:color w:val="FF0000"/>
              </w:rPr>
            </w:pPr>
            <w:r w:rsidRPr="002A2B72">
              <w:rPr>
                <w:rFonts w:ascii="Arial" w:hAnsi="Arial" w:cs="Arial"/>
              </w:rPr>
              <w:t>(   )</w:t>
            </w:r>
          </w:p>
        </w:tc>
      </w:tr>
    </w:tbl>
    <w:p w14:paraId="57AB0EF8" w14:textId="77777777" w:rsidR="008F669F" w:rsidRPr="0073133B" w:rsidRDefault="008F669F" w:rsidP="008F669F">
      <w:pPr>
        <w:rPr>
          <w:rFonts w:ascii="Arial" w:hAnsi="Arial" w:cs="Arial"/>
          <w:bCs/>
          <w:sz w:val="28"/>
        </w:rPr>
      </w:pPr>
    </w:p>
    <w:p w14:paraId="586A31E9" w14:textId="77777777" w:rsidR="008F669F" w:rsidRDefault="008F669F" w:rsidP="00ED0BF8">
      <w:pPr>
        <w:spacing w:before="240"/>
        <w:jc w:val="both"/>
        <w:rPr>
          <w:rFonts w:ascii="Arial" w:hAnsi="Arial" w:cs="Arial"/>
          <w:b/>
          <w:bCs/>
        </w:rPr>
      </w:pPr>
      <w:r w:rsidRPr="0073133B">
        <w:rPr>
          <w:rFonts w:ascii="Arial" w:hAnsi="Arial" w:cs="Arial"/>
          <w:b/>
          <w:bCs/>
        </w:rPr>
        <w:t>Observações ou recomendações</w:t>
      </w:r>
      <w:r w:rsidRPr="0073133B">
        <w:rPr>
          <w:rFonts w:ascii="Arial" w:hAnsi="Arial" w:cs="Arial"/>
          <w:bCs/>
        </w:rPr>
        <w:t xml:space="preserve"> que o (s) MM Juiz (es) Assessor (es) da Corregedoria entender (em) pertinentes do quadro </w:t>
      </w:r>
      <w:proofErr w:type="gramStart"/>
      <w:r w:rsidRPr="0073133B">
        <w:rPr>
          <w:rFonts w:ascii="Arial" w:hAnsi="Arial" w:cs="Arial"/>
          <w:bCs/>
        </w:rPr>
        <w:t>acima::</w:t>
      </w:r>
      <w:proofErr w:type="gramEnd"/>
    </w:p>
    <w:p w14:paraId="7D098E1C" w14:textId="77777777" w:rsidR="00ED0BF8" w:rsidRPr="00ED0BF8" w:rsidRDefault="00ED0BF8" w:rsidP="00ED0BF8">
      <w:pPr>
        <w:spacing w:before="240"/>
        <w:jc w:val="both"/>
        <w:rPr>
          <w:rFonts w:ascii="Arial" w:hAnsi="Arial" w:cs="Arial"/>
          <w:b/>
          <w:bCs/>
        </w:rPr>
      </w:pPr>
    </w:p>
    <w:p w14:paraId="729DB989" w14:textId="77777777" w:rsidR="008F669F" w:rsidRPr="0003737A" w:rsidRDefault="008F669F" w:rsidP="008F669F">
      <w:pPr>
        <w:keepNext/>
        <w:jc w:val="center"/>
        <w:outlineLvl w:val="3"/>
        <w:rPr>
          <w:rFonts w:ascii="Arial" w:hAnsi="Arial" w:cs="Arial"/>
          <w:b/>
        </w:rPr>
      </w:pPr>
      <w:r w:rsidRPr="0003737A">
        <w:rPr>
          <w:rFonts w:ascii="Arial" w:hAnsi="Arial" w:cs="Arial"/>
          <w:b/>
          <w:iCs/>
          <w:color w:val="000000"/>
        </w:rPr>
        <w:t>OBSERVAÇÕES E RECOMENDAÇÕES FINAIS</w:t>
      </w:r>
    </w:p>
    <w:p w14:paraId="27E3B63B" w14:textId="77777777" w:rsidR="008F669F" w:rsidRDefault="008F669F" w:rsidP="008F669F">
      <w:pPr>
        <w:spacing w:before="240"/>
        <w:jc w:val="both"/>
        <w:rPr>
          <w:rFonts w:ascii="Arial" w:hAnsi="Arial" w:cs="Arial"/>
          <w:bCs/>
        </w:rPr>
      </w:pPr>
      <w:r w:rsidRPr="0003737A">
        <w:rPr>
          <w:rFonts w:ascii="Arial" w:hAnsi="Arial" w:cs="Arial"/>
          <w:bCs/>
        </w:rPr>
        <w:t>Existe(m) alguma(s) determinação(</w:t>
      </w:r>
      <w:proofErr w:type="spellStart"/>
      <w:r w:rsidRPr="0003737A">
        <w:rPr>
          <w:rFonts w:ascii="Arial" w:hAnsi="Arial" w:cs="Arial"/>
          <w:bCs/>
        </w:rPr>
        <w:t>ões</w:t>
      </w:r>
      <w:proofErr w:type="spellEnd"/>
      <w:r w:rsidRPr="0003737A">
        <w:rPr>
          <w:rFonts w:ascii="Arial" w:hAnsi="Arial" w:cs="Arial"/>
          <w:bCs/>
        </w:rPr>
        <w:t>) ao longo da ata que a serventia judicial deva cumprir?</w:t>
      </w:r>
      <w:r>
        <w:rPr>
          <w:rFonts w:ascii="Arial" w:hAnsi="Arial" w:cs="Arial"/>
          <w:bCs/>
        </w:rPr>
        <w:t xml:space="preserve">    </w:t>
      </w:r>
      <w:r w:rsidRPr="0003737A">
        <w:rPr>
          <w:rFonts w:ascii="Arial" w:hAnsi="Arial" w:cs="Arial"/>
          <w:bCs/>
        </w:rPr>
        <w:t xml:space="preserve">S </w:t>
      </w:r>
      <w:proofErr w:type="gramStart"/>
      <w:r w:rsidRPr="0003737A">
        <w:rPr>
          <w:rFonts w:ascii="Arial" w:hAnsi="Arial" w:cs="Arial"/>
          <w:bCs/>
        </w:rPr>
        <w:t>(  )</w:t>
      </w:r>
      <w:proofErr w:type="gramEnd"/>
      <w:r w:rsidRPr="0003737A">
        <w:rPr>
          <w:rFonts w:ascii="Arial" w:hAnsi="Arial" w:cs="Arial"/>
          <w:bCs/>
        </w:rPr>
        <w:tab/>
        <w:t>N (  )</w:t>
      </w:r>
    </w:p>
    <w:p w14:paraId="65D2B9D7" w14:textId="77777777" w:rsidR="008F669F" w:rsidRPr="002B5407" w:rsidRDefault="008F669F" w:rsidP="008F669F">
      <w:pPr>
        <w:spacing w:before="240"/>
        <w:jc w:val="both"/>
        <w:rPr>
          <w:rFonts w:ascii="Arial" w:hAnsi="Arial" w:cs="Arial"/>
          <w:b/>
          <w:bCs/>
        </w:rPr>
      </w:pPr>
      <w:r w:rsidRPr="0003737A">
        <w:rPr>
          <w:rFonts w:ascii="Arial" w:hAnsi="Arial" w:cs="Arial"/>
          <w:bCs/>
        </w:rPr>
        <w:t xml:space="preserve">(Resumo das observações e/ou recomendações que foram feitas ao longo da correição e outras que </w:t>
      </w:r>
      <w:r w:rsidRPr="00FA13FA">
        <w:rPr>
          <w:rFonts w:ascii="Arial" w:hAnsi="Arial" w:cs="Arial"/>
          <w:bCs/>
        </w:rPr>
        <w:t>o</w:t>
      </w:r>
      <w:r>
        <w:rPr>
          <w:rFonts w:ascii="Arial" w:hAnsi="Arial" w:cs="Arial"/>
          <w:bCs/>
        </w:rPr>
        <w:t>(s)</w:t>
      </w:r>
      <w:r w:rsidRPr="00FA13FA">
        <w:rPr>
          <w:rFonts w:ascii="Arial" w:hAnsi="Arial" w:cs="Arial"/>
          <w:bCs/>
        </w:rPr>
        <w:t xml:space="preserve"> </w:t>
      </w:r>
      <w:r>
        <w:rPr>
          <w:rFonts w:ascii="Arial" w:hAnsi="Arial" w:cs="Arial"/>
          <w:bCs/>
        </w:rPr>
        <w:t xml:space="preserve">MM </w:t>
      </w:r>
      <w:r w:rsidRPr="00FA13FA">
        <w:rPr>
          <w:rFonts w:ascii="Arial" w:hAnsi="Arial" w:cs="Arial"/>
          <w:bCs/>
        </w:rPr>
        <w:t>Juiz</w:t>
      </w:r>
      <w:r>
        <w:rPr>
          <w:rFonts w:ascii="Arial" w:hAnsi="Arial" w:cs="Arial"/>
          <w:bCs/>
        </w:rPr>
        <w:t>(es) Assessor(es) da Corregedoria entender(em) pertinentes</w:t>
      </w:r>
      <w:r w:rsidR="00300487">
        <w:rPr>
          <w:rFonts w:ascii="Arial" w:hAnsi="Arial" w:cs="Arial"/>
          <w:bCs/>
        </w:rPr>
        <w:t>).</w:t>
      </w:r>
    </w:p>
    <w:p w14:paraId="60306716" w14:textId="77777777" w:rsidR="008F669F" w:rsidRDefault="008F669F" w:rsidP="008F669F">
      <w:pPr>
        <w:spacing w:before="120" w:after="120"/>
        <w:jc w:val="both"/>
        <w:rPr>
          <w:rFonts w:ascii="Arial" w:hAnsi="Arial" w:cs="Arial"/>
          <w:bCs/>
        </w:rPr>
      </w:pPr>
    </w:p>
    <w:p w14:paraId="3BEFAC1B" w14:textId="77777777" w:rsidR="00ED0BF8" w:rsidRDefault="00ED0BF8" w:rsidP="00ED0BF8">
      <w:pPr>
        <w:spacing w:before="120" w:after="120"/>
        <w:jc w:val="both"/>
        <w:rPr>
          <w:rFonts w:ascii="Arial" w:hAnsi="Arial" w:cs="Arial"/>
          <w:bCs/>
        </w:rPr>
      </w:pPr>
      <w:r w:rsidRPr="00363006">
        <w:rPr>
          <w:rFonts w:ascii="Arial" w:hAnsi="Arial" w:cs="Arial"/>
          <w:bCs/>
        </w:rPr>
        <w:t xml:space="preserve">Não havendo outros prazos especialmente fixados, fica estabelecido o prazo de </w:t>
      </w:r>
      <w:r w:rsidRPr="00363006">
        <w:rPr>
          <w:rFonts w:ascii="Arial" w:hAnsi="Arial" w:cs="Arial"/>
          <w:b/>
          <w:bCs/>
        </w:rPr>
        <w:t>______</w:t>
      </w:r>
      <w:r w:rsidRPr="00363006">
        <w:rPr>
          <w:rFonts w:ascii="Arial" w:hAnsi="Arial" w:cs="Arial"/>
          <w:bCs/>
        </w:rPr>
        <w:t xml:space="preserve"> </w:t>
      </w:r>
      <w:r w:rsidRPr="00363006">
        <w:rPr>
          <w:rFonts w:ascii="Arial" w:hAnsi="Arial" w:cs="Arial"/>
          <w:b/>
          <w:bCs/>
        </w:rPr>
        <w:t>dias</w:t>
      </w:r>
      <w:r w:rsidRPr="00363006">
        <w:rPr>
          <w:rFonts w:ascii="Arial" w:hAnsi="Arial" w:cs="Arial"/>
          <w:bCs/>
        </w:rPr>
        <w:t xml:space="preserve"> para cumprimento das </w:t>
      </w:r>
      <w:r>
        <w:rPr>
          <w:rFonts w:ascii="Arial" w:hAnsi="Arial" w:cs="Arial"/>
          <w:bCs/>
        </w:rPr>
        <w:t>determinações</w:t>
      </w:r>
      <w:r w:rsidRPr="00363006">
        <w:rPr>
          <w:rFonts w:ascii="Arial" w:hAnsi="Arial" w:cs="Arial"/>
          <w:bCs/>
        </w:rPr>
        <w:t xml:space="preserve"> constantes desta Ata. Nada mais havendo a consignar, foi por </w:t>
      </w:r>
      <w:proofErr w:type="gramStart"/>
      <w:r w:rsidRPr="00363006">
        <w:rPr>
          <w:rFonts w:ascii="Arial" w:hAnsi="Arial" w:cs="Arial"/>
          <w:bCs/>
        </w:rPr>
        <w:t>mim,_</w:t>
      </w:r>
      <w:proofErr w:type="gramEnd"/>
      <w:r w:rsidRPr="00363006">
        <w:rPr>
          <w:rFonts w:ascii="Arial" w:hAnsi="Arial" w:cs="Arial"/>
          <w:bCs/>
        </w:rPr>
        <w:t>_____________(), Diretora da Corregedoria Geral da Justiça do Estado de São Paulo – DICOGE, lavrada esta ata que, lida e achada conforme, vai devidamente assinada.</w:t>
      </w:r>
    </w:p>
    <w:p w14:paraId="74AA5DF9" w14:textId="77777777" w:rsidR="008F669F" w:rsidRDefault="008F669F" w:rsidP="008F669F">
      <w:pPr>
        <w:spacing w:before="240"/>
        <w:jc w:val="both"/>
        <w:rPr>
          <w:rFonts w:ascii="Arial" w:hAnsi="Arial" w:cs="Arial"/>
          <w:b/>
        </w:rPr>
      </w:pPr>
    </w:p>
    <w:p w14:paraId="46E41550" w14:textId="77777777" w:rsidR="008F669F" w:rsidRPr="004232AE" w:rsidRDefault="008F669F" w:rsidP="008F669F">
      <w:pPr>
        <w:jc w:val="center"/>
        <w:rPr>
          <w:rFonts w:ascii="Arial" w:hAnsi="Arial" w:cs="Arial"/>
          <w:b/>
        </w:rPr>
      </w:pPr>
      <w:r w:rsidRPr="004232AE">
        <w:rPr>
          <w:rFonts w:ascii="Arial" w:hAnsi="Arial" w:cs="Arial"/>
          <w:b/>
        </w:rPr>
        <w:t xml:space="preserve">Desembargador </w:t>
      </w:r>
    </w:p>
    <w:p w14:paraId="371281A5" w14:textId="77777777" w:rsidR="008F669F" w:rsidRDefault="008F669F" w:rsidP="008F669F">
      <w:pPr>
        <w:jc w:val="center"/>
        <w:rPr>
          <w:rFonts w:ascii="Arial" w:hAnsi="Arial" w:cs="Arial"/>
          <w:b/>
        </w:rPr>
      </w:pPr>
      <w:r w:rsidRPr="004232AE">
        <w:rPr>
          <w:rFonts w:ascii="Arial" w:hAnsi="Arial" w:cs="Arial"/>
          <w:b/>
        </w:rPr>
        <w:t>Corregedor Geral da Justiça</w:t>
      </w:r>
    </w:p>
    <w:p w14:paraId="5C0459C7" w14:textId="77777777" w:rsidR="008F669F" w:rsidRDefault="008F669F" w:rsidP="008F669F">
      <w:pPr>
        <w:jc w:val="center"/>
        <w:rPr>
          <w:rFonts w:ascii="Arial" w:hAnsi="Arial" w:cs="Arial"/>
          <w:b/>
        </w:rPr>
      </w:pPr>
    </w:p>
    <w:p w14:paraId="2DF50208" w14:textId="77777777" w:rsidR="008F669F" w:rsidRPr="004232AE" w:rsidRDefault="008F669F" w:rsidP="008F669F">
      <w:pPr>
        <w:jc w:val="center"/>
        <w:rPr>
          <w:rFonts w:ascii="Arial" w:hAnsi="Arial" w:cs="Arial"/>
          <w:b/>
        </w:rPr>
      </w:pPr>
    </w:p>
    <w:p w14:paraId="2B5BC579" w14:textId="77777777" w:rsidR="008F669F" w:rsidRPr="004232AE" w:rsidRDefault="008F669F" w:rsidP="008F669F">
      <w:pPr>
        <w:jc w:val="center"/>
        <w:rPr>
          <w:rFonts w:ascii="Arial" w:hAnsi="Arial" w:cs="Arial"/>
          <w:b/>
        </w:rPr>
      </w:pPr>
    </w:p>
    <w:p w14:paraId="7AB38141" w14:textId="77777777" w:rsidR="008F669F" w:rsidRPr="0003737A" w:rsidRDefault="008F669F" w:rsidP="008F669F">
      <w:pPr>
        <w:keepNext/>
        <w:jc w:val="center"/>
        <w:outlineLvl w:val="3"/>
        <w:rPr>
          <w:rFonts w:ascii="Arial" w:hAnsi="Arial" w:cs="Arial"/>
          <w:b/>
          <w:bCs/>
          <w:iCs/>
          <w:color w:val="000000"/>
        </w:rPr>
      </w:pPr>
      <w:r w:rsidRPr="0003737A">
        <w:rPr>
          <w:rFonts w:ascii="Arial" w:hAnsi="Arial" w:cs="Arial"/>
          <w:b/>
          <w:bCs/>
          <w:iCs/>
          <w:color w:val="000000"/>
        </w:rPr>
        <w:t xml:space="preserve">Juiz </w:t>
      </w:r>
      <w:r>
        <w:rPr>
          <w:rFonts w:ascii="Arial" w:hAnsi="Arial" w:cs="Arial"/>
          <w:b/>
          <w:bCs/>
          <w:iCs/>
          <w:color w:val="000000"/>
        </w:rPr>
        <w:t>Assessor da Corregedoria</w:t>
      </w:r>
    </w:p>
    <w:p w14:paraId="537293B2" w14:textId="77777777" w:rsidR="008F669F" w:rsidRDefault="008F669F" w:rsidP="008F669F">
      <w:pPr>
        <w:ind w:left="360"/>
        <w:jc w:val="both"/>
        <w:rPr>
          <w:rFonts w:ascii="Arial" w:hAnsi="Arial" w:cs="Arial"/>
          <w:b/>
          <w:sz w:val="22"/>
          <w:szCs w:val="22"/>
        </w:rPr>
      </w:pPr>
    </w:p>
    <w:p w14:paraId="6D9901E2" w14:textId="77777777" w:rsidR="0088198E" w:rsidRDefault="0088198E"/>
    <w:sectPr w:rsidR="0088198E" w:rsidSect="00DE2363">
      <w:headerReference w:type="even" r:id="rId8"/>
      <w:headerReference w:type="default" r:id="rId9"/>
      <w:footerReference w:type="default" r:id="rId10"/>
      <w:footnotePr>
        <w:pos w:val="beneathText"/>
      </w:footnotePr>
      <w:pgSz w:w="11907" w:h="16840" w:code="9"/>
      <w:pgMar w:top="2381" w:right="1134" w:bottom="249" w:left="2552"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A65A" w14:textId="77777777" w:rsidR="00EF4532" w:rsidRDefault="00EF4532" w:rsidP="00EC1184">
      <w:r>
        <w:separator/>
      </w:r>
    </w:p>
  </w:endnote>
  <w:endnote w:type="continuationSeparator" w:id="0">
    <w:p w14:paraId="1F8B3E72" w14:textId="77777777" w:rsidR="00EF4532" w:rsidRDefault="00EF4532" w:rsidP="00EC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8818"/>
      <w:docPartObj>
        <w:docPartGallery w:val="Page Numbers (Bottom of Page)"/>
        <w:docPartUnique/>
      </w:docPartObj>
    </w:sdtPr>
    <w:sdtEndPr/>
    <w:sdtContent>
      <w:p w14:paraId="4FBF0C69" w14:textId="77777777" w:rsidR="00F56BC1" w:rsidRDefault="00F56BC1">
        <w:pPr>
          <w:pStyle w:val="Rodap"/>
          <w:jc w:val="right"/>
        </w:pPr>
        <w:r>
          <w:fldChar w:fldCharType="begin"/>
        </w:r>
        <w:r>
          <w:instrText>PAGE   \* MERGEFORMAT</w:instrText>
        </w:r>
        <w:r>
          <w:fldChar w:fldCharType="separate"/>
        </w:r>
        <w:r w:rsidR="00BF46D0">
          <w:rPr>
            <w:noProof/>
          </w:rPr>
          <w:t>12</w:t>
        </w:r>
        <w:r>
          <w:fldChar w:fldCharType="end"/>
        </w:r>
      </w:p>
    </w:sdtContent>
  </w:sdt>
  <w:p w14:paraId="6F4C0131" w14:textId="77777777" w:rsidR="00EC1184" w:rsidRDefault="00EC1184" w:rsidP="00EC1184">
    <w:pPr>
      <w:pStyle w:val="Rodap"/>
      <w:tabs>
        <w:tab w:val="clear" w:pos="4252"/>
        <w:tab w:val="clear" w:pos="8504"/>
        <w:tab w:val="left" w:pos="731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03D05" w14:textId="77777777" w:rsidR="00EF4532" w:rsidRDefault="00EF4532" w:rsidP="00EC1184">
      <w:r>
        <w:separator/>
      </w:r>
    </w:p>
  </w:footnote>
  <w:footnote w:type="continuationSeparator" w:id="0">
    <w:p w14:paraId="5DCE5EC8" w14:textId="77777777" w:rsidR="00EF4532" w:rsidRDefault="00EF4532" w:rsidP="00EC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7FD3" w14:textId="77777777" w:rsidR="0099513D" w:rsidRPr="00C1742E" w:rsidRDefault="00300487" w:rsidP="0028167B">
    <w:pPr>
      <w:pStyle w:val="Cabealho"/>
      <w:framePr w:wrap="around" w:vAnchor="text" w:hAnchor="margin" w:xAlign="right" w:y="1"/>
      <w:rPr>
        <w:rStyle w:val="Nmerodepgina"/>
        <w:sz w:val="23"/>
        <w:szCs w:val="23"/>
      </w:rPr>
    </w:pPr>
    <w:r w:rsidRPr="00C1742E">
      <w:rPr>
        <w:rStyle w:val="Nmerodepgina"/>
        <w:sz w:val="23"/>
        <w:szCs w:val="23"/>
      </w:rPr>
      <w:fldChar w:fldCharType="begin"/>
    </w:r>
    <w:r w:rsidRPr="00C1742E">
      <w:rPr>
        <w:rStyle w:val="Nmerodepgina"/>
        <w:sz w:val="23"/>
        <w:szCs w:val="23"/>
      </w:rPr>
      <w:instrText xml:space="preserve">PAGE  </w:instrText>
    </w:r>
    <w:r w:rsidRPr="00C1742E">
      <w:rPr>
        <w:rStyle w:val="Nmerodepgina"/>
        <w:sz w:val="23"/>
        <w:szCs w:val="23"/>
      </w:rPr>
      <w:fldChar w:fldCharType="end"/>
    </w:r>
  </w:p>
  <w:p w14:paraId="0CAE8504" w14:textId="77777777" w:rsidR="0099513D" w:rsidRPr="00C1742E" w:rsidRDefault="006D498D" w:rsidP="00C67544">
    <w:pPr>
      <w:pStyle w:val="Cabealho"/>
      <w:ind w:right="360"/>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919A" w14:textId="77777777" w:rsidR="0099513D" w:rsidRPr="00C1742E" w:rsidRDefault="006D498D" w:rsidP="0028167B">
    <w:pPr>
      <w:pStyle w:val="Cabealho"/>
      <w:framePr w:wrap="around" w:vAnchor="text" w:hAnchor="margin" w:xAlign="right" w:y="1"/>
      <w:rPr>
        <w:rStyle w:val="Nmerodepgina"/>
        <w:sz w:val="23"/>
        <w:szCs w:val="23"/>
      </w:rPr>
    </w:pPr>
  </w:p>
  <w:tbl>
    <w:tblPr>
      <w:tblW w:w="5000" w:type="pct"/>
      <w:tblLook w:val="04A0" w:firstRow="1" w:lastRow="0" w:firstColumn="1" w:lastColumn="0" w:noHBand="0" w:noVBand="1"/>
    </w:tblPr>
    <w:tblGrid>
      <w:gridCol w:w="2077"/>
      <w:gridCol w:w="6144"/>
    </w:tblGrid>
    <w:tr w:rsidR="0099513D" w14:paraId="3CE5EB8D" w14:textId="77777777" w:rsidTr="0008461C">
      <w:tc>
        <w:tcPr>
          <w:tcW w:w="1263" w:type="pct"/>
          <w:shd w:val="clear" w:color="auto" w:fill="auto"/>
        </w:tcPr>
        <w:p w14:paraId="327CB83B" w14:textId="77777777" w:rsidR="0099513D" w:rsidRDefault="008F669F" w:rsidP="00980AAC">
          <w:pPr>
            <w:jc w:val="center"/>
            <w:rPr>
              <w:noProof/>
            </w:rPr>
          </w:pPr>
          <w:r>
            <w:rPr>
              <w:noProof/>
            </w:rPr>
            <w:drawing>
              <wp:inline distT="0" distB="0" distL="0" distR="0" wp14:anchorId="37F04E8E" wp14:editId="1902733B">
                <wp:extent cx="1181735" cy="612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12775"/>
                        </a:xfrm>
                        <a:prstGeom prst="rect">
                          <a:avLst/>
                        </a:prstGeom>
                        <a:noFill/>
                        <a:ln>
                          <a:noFill/>
                        </a:ln>
                      </pic:spPr>
                    </pic:pic>
                  </a:graphicData>
                </a:graphic>
              </wp:inline>
            </w:drawing>
          </w:r>
        </w:p>
      </w:tc>
      <w:tc>
        <w:tcPr>
          <w:tcW w:w="3737" w:type="pct"/>
          <w:shd w:val="clear" w:color="auto" w:fill="auto"/>
          <w:vAlign w:val="center"/>
        </w:tcPr>
        <w:p w14:paraId="75B48FDD" w14:textId="77777777" w:rsidR="0099513D" w:rsidRPr="00F56BC1" w:rsidRDefault="00F56BC1" w:rsidP="0008461C">
          <w:pPr>
            <w:ind w:left="-153" w:right="-107"/>
            <w:contextualSpacing/>
            <w:jc w:val="center"/>
            <w:rPr>
              <w:rFonts w:ascii="Arial" w:hAnsi="Arial" w:cs="Arial"/>
              <w:b/>
              <w:noProof/>
              <w:sz w:val="28"/>
              <w:szCs w:val="28"/>
            </w:rPr>
          </w:pPr>
          <w:r w:rsidRPr="00F56BC1">
            <w:rPr>
              <w:rFonts w:ascii="Arial" w:hAnsi="Arial" w:cs="Arial"/>
              <w:b/>
              <w:noProof/>
              <w:sz w:val="28"/>
              <w:szCs w:val="28"/>
            </w:rPr>
            <w:t>PODER JUDICIÁRIO</w:t>
          </w:r>
        </w:p>
        <w:p w14:paraId="2B0008B9" w14:textId="77777777" w:rsidR="00F56BC1" w:rsidRDefault="00F56BC1" w:rsidP="0008461C">
          <w:pPr>
            <w:ind w:left="-153" w:right="-107"/>
            <w:contextualSpacing/>
            <w:jc w:val="center"/>
            <w:rPr>
              <w:rFonts w:ascii="Arial" w:hAnsi="Arial" w:cs="Arial"/>
              <w:noProof/>
            </w:rPr>
          </w:pPr>
          <w:r>
            <w:rPr>
              <w:rFonts w:ascii="Arial" w:hAnsi="Arial" w:cs="Arial"/>
              <w:noProof/>
            </w:rPr>
            <w:t>TRIBUNAL DE JUSTIÇA DO ESTADO DE SÃO PAULO</w:t>
          </w:r>
        </w:p>
        <w:p w14:paraId="3B5B695D" w14:textId="77777777" w:rsidR="00F56BC1" w:rsidRPr="00F56BC1" w:rsidRDefault="00F56BC1" w:rsidP="0008461C">
          <w:pPr>
            <w:ind w:left="-153" w:right="-107"/>
            <w:contextualSpacing/>
            <w:jc w:val="center"/>
            <w:rPr>
              <w:rFonts w:ascii="Arial" w:hAnsi="Arial" w:cs="Arial"/>
              <w:b/>
              <w:noProof/>
            </w:rPr>
          </w:pPr>
          <w:r>
            <w:rPr>
              <w:rFonts w:ascii="Arial" w:hAnsi="Arial" w:cs="Arial"/>
              <w:b/>
              <w:noProof/>
            </w:rPr>
            <w:t>CORREGEDORIA GERAL DA JUSTIÇA</w:t>
          </w:r>
        </w:p>
      </w:tc>
    </w:tr>
  </w:tbl>
  <w:p w14:paraId="5B8A6719" w14:textId="77777777" w:rsidR="0099513D" w:rsidRPr="00C1742E" w:rsidRDefault="006D498D" w:rsidP="00C67544">
    <w:pPr>
      <w:pStyle w:val="Cabealho"/>
      <w:ind w:right="360"/>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C58"/>
    <w:multiLevelType w:val="multilevel"/>
    <w:tmpl w:val="A9DE1A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C74B9"/>
    <w:multiLevelType w:val="multilevel"/>
    <w:tmpl w:val="434C4DD6"/>
    <w:lvl w:ilvl="0">
      <w:start w:val="3"/>
      <w:numFmt w:val="decimal"/>
      <w:lvlText w:val="%1."/>
      <w:lvlJc w:val="left"/>
      <w:pPr>
        <w:ind w:left="390" w:hanging="390"/>
      </w:pPr>
      <w:rPr>
        <w:rFonts w:hint="default"/>
        <w:b/>
        <w:i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E42248"/>
    <w:multiLevelType w:val="multilevel"/>
    <w:tmpl w:val="B922C8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260FA0"/>
    <w:multiLevelType w:val="hybridMultilevel"/>
    <w:tmpl w:val="A0324440"/>
    <w:lvl w:ilvl="0" w:tplc="79949748">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B3F01"/>
    <w:multiLevelType w:val="multilevel"/>
    <w:tmpl w:val="B922C8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AD0B92"/>
    <w:multiLevelType w:val="hybridMultilevel"/>
    <w:tmpl w:val="F5602A42"/>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4874051"/>
    <w:multiLevelType w:val="hybridMultilevel"/>
    <w:tmpl w:val="508209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E612A93"/>
    <w:multiLevelType w:val="hybridMultilevel"/>
    <w:tmpl w:val="34448A6C"/>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EFD0908"/>
    <w:multiLevelType w:val="hybridMultilevel"/>
    <w:tmpl w:val="CAC6CD30"/>
    <w:lvl w:ilvl="0" w:tplc="16FADA6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3E6721"/>
    <w:multiLevelType w:val="hybridMultilevel"/>
    <w:tmpl w:val="34448A6C"/>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75C7CBA"/>
    <w:multiLevelType w:val="hybridMultilevel"/>
    <w:tmpl w:val="F5602A42"/>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97E63FF"/>
    <w:multiLevelType w:val="hybridMultilevel"/>
    <w:tmpl w:val="BE0C78F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E50CD9"/>
    <w:multiLevelType w:val="multilevel"/>
    <w:tmpl w:val="3188BF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711772"/>
    <w:multiLevelType w:val="hybridMultilevel"/>
    <w:tmpl w:val="F84AF26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5FA175E3"/>
    <w:multiLevelType w:val="hybridMultilevel"/>
    <w:tmpl w:val="8B3E61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9776DA"/>
    <w:multiLevelType w:val="hybridMultilevel"/>
    <w:tmpl w:val="A0324440"/>
    <w:lvl w:ilvl="0" w:tplc="79949748">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412008"/>
    <w:multiLevelType w:val="hybridMultilevel"/>
    <w:tmpl w:val="F5602A42"/>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11"/>
  </w:num>
  <w:num w:numId="3">
    <w:abstractNumId w:val="10"/>
  </w:num>
  <w:num w:numId="4">
    <w:abstractNumId w:val="5"/>
  </w:num>
  <w:num w:numId="5">
    <w:abstractNumId w:val="16"/>
  </w:num>
  <w:num w:numId="6">
    <w:abstractNumId w:val="3"/>
  </w:num>
  <w:num w:numId="7">
    <w:abstractNumId w:val="7"/>
  </w:num>
  <w:num w:numId="8">
    <w:abstractNumId w:val="9"/>
  </w:num>
  <w:num w:numId="9">
    <w:abstractNumId w:val="14"/>
  </w:num>
  <w:num w:numId="10">
    <w:abstractNumId w:val="15"/>
  </w:num>
  <w:num w:numId="11">
    <w:abstractNumId w:val="4"/>
  </w:num>
  <w:num w:numId="12">
    <w:abstractNumId w:val="1"/>
  </w:num>
  <w:num w:numId="13">
    <w:abstractNumId w:val="6"/>
  </w:num>
  <w:num w:numId="14">
    <w:abstractNumId w:val="12"/>
  </w:num>
  <w:num w:numId="15">
    <w:abstractNumId w:val="1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9F"/>
    <w:rsid w:val="0001361E"/>
    <w:rsid w:val="000575D5"/>
    <w:rsid w:val="000601C2"/>
    <w:rsid w:val="0008461C"/>
    <w:rsid w:val="0009406E"/>
    <w:rsid w:val="000C559F"/>
    <w:rsid w:val="00182CC7"/>
    <w:rsid w:val="001F30BA"/>
    <w:rsid w:val="00276823"/>
    <w:rsid w:val="00300487"/>
    <w:rsid w:val="00361F3D"/>
    <w:rsid w:val="0037594B"/>
    <w:rsid w:val="0037740F"/>
    <w:rsid w:val="003C5442"/>
    <w:rsid w:val="003D36AA"/>
    <w:rsid w:val="003F001F"/>
    <w:rsid w:val="004A41ED"/>
    <w:rsid w:val="004A7F1E"/>
    <w:rsid w:val="00556AFC"/>
    <w:rsid w:val="0061133C"/>
    <w:rsid w:val="0065796D"/>
    <w:rsid w:val="006B25C1"/>
    <w:rsid w:val="006B6EF7"/>
    <w:rsid w:val="006D498D"/>
    <w:rsid w:val="006E093A"/>
    <w:rsid w:val="0076105A"/>
    <w:rsid w:val="0088198E"/>
    <w:rsid w:val="0089093E"/>
    <w:rsid w:val="008F5CA4"/>
    <w:rsid w:val="008F669F"/>
    <w:rsid w:val="0090051D"/>
    <w:rsid w:val="009354A9"/>
    <w:rsid w:val="0094787A"/>
    <w:rsid w:val="00986B24"/>
    <w:rsid w:val="009933AB"/>
    <w:rsid w:val="00A471DB"/>
    <w:rsid w:val="00AB795D"/>
    <w:rsid w:val="00BB4454"/>
    <w:rsid w:val="00BD4A96"/>
    <w:rsid w:val="00BE133B"/>
    <w:rsid w:val="00BF46D0"/>
    <w:rsid w:val="00CA5CBF"/>
    <w:rsid w:val="00CC709C"/>
    <w:rsid w:val="00D44967"/>
    <w:rsid w:val="00DE2363"/>
    <w:rsid w:val="00DE26EB"/>
    <w:rsid w:val="00DE6E45"/>
    <w:rsid w:val="00E002B1"/>
    <w:rsid w:val="00E606DD"/>
    <w:rsid w:val="00EB08D8"/>
    <w:rsid w:val="00EB169B"/>
    <w:rsid w:val="00EC1184"/>
    <w:rsid w:val="00ED0BF8"/>
    <w:rsid w:val="00ED7FCF"/>
    <w:rsid w:val="00EF4532"/>
    <w:rsid w:val="00F168BE"/>
    <w:rsid w:val="00F30921"/>
    <w:rsid w:val="00F56BC1"/>
    <w:rsid w:val="00F56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A094"/>
  <w15:docId w15:val="{85BE3993-894A-48C5-89B4-BE0FAAC3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669F"/>
    <w:pPr>
      <w:spacing w:after="0" w:line="240" w:lineRule="auto"/>
    </w:pPr>
    <w:rPr>
      <w:rFonts w:ascii="Garamond" w:eastAsia="Times New Roman" w:hAnsi="Garamond" w:cs="Times New Roman"/>
      <w:sz w:val="24"/>
      <w:szCs w:val="24"/>
      <w:lang w:eastAsia="pt-BR"/>
    </w:rPr>
  </w:style>
  <w:style w:type="paragraph" w:styleId="Ttulo3">
    <w:name w:val="heading 3"/>
    <w:basedOn w:val="Normal"/>
    <w:next w:val="Normal"/>
    <w:link w:val="Ttulo3Char"/>
    <w:qFormat/>
    <w:rsid w:val="008F669F"/>
    <w:pPr>
      <w:keepNext/>
      <w:jc w:val="both"/>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F669F"/>
    <w:rPr>
      <w:rFonts w:ascii="Arial" w:eastAsia="Times New Roman" w:hAnsi="Arial" w:cs="Arial"/>
      <w:b/>
      <w:bCs/>
      <w:sz w:val="24"/>
      <w:szCs w:val="24"/>
      <w:lang w:eastAsia="pt-BR"/>
    </w:rPr>
  </w:style>
  <w:style w:type="paragraph" w:styleId="Cabealho">
    <w:name w:val="header"/>
    <w:basedOn w:val="Normal"/>
    <w:link w:val="CabealhoChar"/>
    <w:uiPriority w:val="99"/>
    <w:rsid w:val="008F669F"/>
    <w:pPr>
      <w:tabs>
        <w:tab w:val="center" w:pos="4252"/>
        <w:tab w:val="right" w:pos="8504"/>
      </w:tabs>
    </w:pPr>
  </w:style>
  <w:style w:type="character" w:customStyle="1" w:styleId="CabealhoChar">
    <w:name w:val="Cabeçalho Char"/>
    <w:basedOn w:val="Fontepargpadro"/>
    <w:link w:val="Cabealho"/>
    <w:uiPriority w:val="99"/>
    <w:rsid w:val="008F669F"/>
    <w:rPr>
      <w:rFonts w:ascii="Garamond" w:eastAsia="Times New Roman" w:hAnsi="Garamond" w:cs="Times New Roman"/>
      <w:sz w:val="24"/>
      <w:szCs w:val="24"/>
      <w:lang w:eastAsia="pt-BR"/>
    </w:rPr>
  </w:style>
  <w:style w:type="character" w:styleId="Nmerodepgina">
    <w:name w:val="page number"/>
    <w:basedOn w:val="Fontepargpadro"/>
    <w:rsid w:val="008F669F"/>
  </w:style>
  <w:style w:type="paragraph" w:customStyle="1" w:styleId="Normal1">
    <w:name w:val="Normal1"/>
    <w:basedOn w:val="Normal"/>
    <w:rsid w:val="008F669F"/>
  </w:style>
  <w:style w:type="paragraph" w:styleId="Ttulo">
    <w:name w:val="Title"/>
    <w:basedOn w:val="Normal"/>
    <w:next w:val="Normal"/>
    <w:link w:val="TtuloChar"/>
    <w:qFormat/>
    <w:rsid w:val="008F669F"/>
    <w:pPr>
      <w:spacing w:before="240" w:after="60"/>
      <w:jc w:val="center"/>
      <w:outlineLvl w:val="0"/>
    </w:pPr>
    <w:rPr>
      <w:rFonts w:ascii="Calibri" w:hAnsi="Calibri"/>
      <w:b/>
      <w:bCs/>
      <w:kern w:val="28"/>
      <w:sz w:val="32"/>
      <w:szCs w:val="32"/>
    </w:rPr>
  </w:style>
  <w:style w:type="character" w:customStyle="1" w:styleId="TtuloChar">
    <w:name w:val="Título Char"/>
    <w:basedOn w:val="Fontepargpadro"/>
    <w:link w:val="Ttulo"/>
    <w:rsid w:val="008F669F"/>
    <w:rPr>
      <w:rFonts w:ascii="Calibri" w:eastAsia="Times New Roman" w:hAnsi="Calibri" w:cs="Times New Roman"/>
      <w:b/>
      <w:bCs/>
      <w:kern w:val="28"/>
      <w:sz w:val="32"/>
      <w:szCs w:val="32"/>
      <w:lang w:eastAsia="pt-BR"/>
    </w:rPr>
  </w:style>
  <w:style w:type="paragraph" w:customStyle="1" w:styleId="Normal10">
    <w:name w:val="Normal1"/>
    <w:basedOn w:val="Normal"/>
    <w:rsid w:val="008F669F"/>
    <w:rPr>
      <w:rFonts w:ascii="Times New Roman" w:hAnsi="Times New Roman"/>
      <w:sz w:val="28"/>
      <w:szCs w:val="28"/>
    </w:rPr>
  </w:style>
  <w:style w:type="paragraph" w:styleId="PargrafodaLista">
    <w:name w:val="List Paragraph"/>
    <w:basedOn w:val="Normal"/>
    <w:uiPriority w:val="34"/>
    <w:qFormat/>
    <w:rsid w:val="008F669F"/>
    <w:pPr>
      <w:ind w:left="708"/>
    </w:pPr>
    <w:rPr>
      <w:rFonts w:ascii="Courier New" w:hAnsi="Courier New"/>
    </w:rPr>
  </w:style>
  <w:style w:type="paragraph" w:styleId="Textodebalo">
    <w:name w:val="Balloon Text"/>
    <w:basedOn w:val="Normal"/>
    <w:link w:val="TextodebaloChar"/>
    <w:uiPriority w:val="99"/>
    <w:semiHidden/>
    <w:unhideWhenUsed/>
    <w:rsid w:val="008F669F"/>
    <w:rPr>
      <w:rFonts w:ascii="Tahoma" w:hAnsi="Tahoma" w:cs="Tahoma"/>
      <w:sz w:val="16"/>
      <w:szCs w:val="16"/>
    </w:rPr>
  </w:style>
  <w:style w:type="character" w:customStyle="1" w:styleId="TextodebaloChar">
    <w:name w:val="Texto de balão Char"/>
    <w:basedOn w:val="Fontepargpadro"/>
    <w:link w:val="Textodebalo"/>
    <w:uiPriority w:val="99"/>
    <w:semiHidden/>
    <w:rsid w:val="008F669F"/>
    <w:rPr>
      <w:rFonts w:ascii="Tahoma" w:eastAsia="Times New Roman" w:hAnsi="Tahoma" w:cs="Tahoma"/>
      <w:sz w:val="16"/>
      <w:szCs w:val="16"/>
      <w:lang w:eastAsia="pt-BR"/>
    </w:rPr>
  </w:style>
  <w:style w:type="paragraph" w:styleId="Rodap">
    <w:name w:val="footer"/>
    <w:basedOn w:val="Normal"/>
    <w:link w:val="RodapChar"/>
    <w:uiPriority w:val="99"/>
    <w:unhideWhenUsed/>
    <w:rsid w:val="00EC1184"/>
    <w:pPr>
      <w:tabs>
        <w:tab w:val="center" w:pos="4252"/>
        <w:tab w:val="right" w:pos="8504"/>
      </w:tabs>
    </w:pPr>
  </w:style>
  <w:style w:type="character" w:customStyle="1" w:styleId="RodapChar">
    <w:name w:val="Rodapé Char"/>
    <w:basedOn w:val="Fontepargpadro"/>
    <w:link w:val="Rodap"/>
    <w:uiPriority w:val="99"/>
    <w:rsid w:val="00EC1184"/>
    <w:rPr>
      <w:rFonts w:ascii="Garamond" w:eastAsia="Times New Roman" w:hAnsi="Garamond" w:cs="Times New Roman"/>
      <w:sz w:val="24"/>
      <w:szCs w:val="24"/>
      <w:lang w:eastAsia="pt-BR"/>
    </w:rPr>
  </w:style>
  <w:style w:type="table" w:styleId="Tabelacomgrade">
    <w:name w:val="Table Grid"/>
    <w:basedOn w:val="Tabelanormal"/>
    <w:uiPriority w:val="59"/>
    <w:rsid w:val="0005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
    <w:name w:val="Grid Table 4"/>
    <w:basedOn w:val="Tabelanormal"/>
    <w:uiPriority w:val="49"/>
    <w:rsid w:val="00CA5C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031">
      <w:bodyDiv w:val="1"/>
      <w:marLeft w:val="0"/>
      <w:marRight w:val="0"/>
      <w:marTop w:val="0"/>
      <w:marBottom w:val="0"/>
      <w:divBdr>
        <w:top w:val="none" w:sz="0" w:space="0" w:color="auto"/>
        <w:left w:val="none" w:sz="0" w:space="0" w:color="auto"/>
        <w:bottom w:val="none" w:sz="0" w:space="0" w:color="auto"/>
        <w:right w:val="none" w:sz="0" w:space="0" w:color="auto"/>
      </w:divBdr>
    </w:div>
    <w:div w:id="222566369">
      <w:bodyDiv w:val="1"/>
      <w:marLeft w:val="0"/>
      <w:marRight w:val="0"/>
      <w:marTop w:val="0"/>
      <w:marBottom w:val="0"/>
      <w:divBdr>
        <w:top w:val="none" w:sz="0" w:space="0" w:color="auto"/>
        <w:left w:val="none" w:sz="0" w:space="0" w:color="auto"/>
        <w:bottom w:val="none" w:sz="0" w:space="0" w:color="auto"/>
        <w:right w:val="none" w:sz="0" w:space="0" w:color="auto"/>
      </w:divBdr>
    </w:div>
    <w:div w:id="602764584">
      <w:bodyDiv w:val="1"/>
      <w:marLeft w:val="0"/>
      <w:marRight w:val="0"/>
      <w:marTop w:val="0"/>
      <w:marBottom w:val="0"/>
      <w:divBdr>
        <w:top w:val="none" w:sz="0" w:space="0" w:color="auto"/>
        <w:left w:val="none" w:sz="0" w:space="0" w:color="auto"/>
        <w:bottom w:val="none" w:sz="0" w:space="0" w:color="auto"/>
        <w:right w:val="none" w:sz="0" w:space="0" w:color="auto"/>
      </w:divBdr>
    </w:div>
    <w:div w:id="732433548">
      <w:bodyDiv w:val="1"/>
      <w:marLeft w:val="0"/>
      <w:marRight w:val="0"/>
      <w:marTop w:val="0"/>
      <w:marBottom w:val="0"/>
      <w:divBdr>
        <w:top w:val="none" w:sz="0" w:space="0" w:color="auto"/>
        <w:left w:val="none" w:sz="0" w:space="0" w:color="auto"/>
        <w:bottom w:val="none" w:sz="0" w:space="0" w:color="auto"/>
        <w:right w:val="none" w:sz="0" w:space="0" w:color="auto"/>
      </w:divBdr>
    </w:div>
    <w:div w:id="1511093329">
      <w:bodyDiv w:val="1"/>
      <w:marLeft w:val="0"/>
      <w:marRight w:val="0"/>
      <w:marTop w:val="0"/>
      <w:marBottom w:val="0"/>
      <w:divBdr>
        <w:top w:val="none" w:sz="0" w:space="0" w:color="auto"/>
        <w:left w:val="none" w:sz="0" w:space="0" w:color="auto"/>
        <w:bottom w:val="none" w:sz="0" w:space="0" w:color="auto"/>
        <w:right w:val="none" w:sz="0" w:space="0" w:color="auto"/>
      </w:divBdr>
    </w:div>
    <w:div w:id="1729500377">
      <w:bodyDiv w:val="1"/>
      <w:marLeft w:val="0"/>
      <w:marRight w:val="0"/>
      <w:marTop w:val="0"/>
      <w:marBottom w:val="0"/>
      <w:divBdr>
        <w:top w:val="none" w:sz="0" w:space="0" w:color="auto"/>
        <w:left w:val="none" w:sz="0" w:space="0" w:color="auto"/>
        <w:bottom w:val="none" w:sz="0" w:space="0" w:color="auto"/>
        <w:right w:val="none" w:sz="0" w:space="0" w:color="auto"/>
      </w:divBdr>
    </w:div>
    <w:div w:id="1854109316">
      <w:bodyDiv w:val="1"/>
      <w:marLeft w:val="0"/>
      <w:marRight w:val="0"/>
      <w:marTop w:val="0"/>
      <w:marBottom w:val="0"/>
      <w:divBdr>
        <w:top w:val="none" w:sz="0" w:space="0" w:color="auto"/>
        <w:left w:val="none" w:sz="0" w:space="0" w:color="auto"/>
        <w:bottom w:val="none" w:sz="0" w:space="0" w:color="auto"/>
        <w:right w:val="none" w:sz="0" w:space="0" w:color="auto"/>
      </w:divBdr>
    </w:div>
    <w:div w:id="1919484012">
      <w:bodyDiv w:val="1"/>
      <w:marLeft w:val="0"/>
      <w:marRight w:val="0"/>
      <w:marTop w:val="0"/>
      <w:marBottom w:val="0"/>
      <w:divBdr>
        <w:top w:val="none" w:sz="0" w:space="0" w:color="auto"/>
        <w:left w:val="none" w:sz="0" w:space="0" w:color="auto"/>
        <w:bottom w:val="none" w:sz="0" w:space="0" w:color="auto"/>
        <w:right w:val="none" w:sz="0" w:space="0" w:color="auto"/>
      </w:divBdr>
    </w:div>
    <w:div w:id="19215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EA32-5FA4-4F28-8F9A-3FE005FF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2271</Words>
  <Characters>12266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ELAINE CRISTINA DE ARAUJO PINHEIRO</cp:lastModifiedBy>
  <cp:revision>2</cp:revision>
  <cp:lastPrinted>2019-08-27T20:28:00Z</cp:lastPrinted>
  <dcterms:created xsi:type="dcterms:W3CDTF">2021-11-23T17:07:00Z</dcterms:created>
  <dcterms:modified xsi:type="dcterms:W3CDTF">2021-11-23T17:07:00Z</dcterms:modified>
</cp:coreProperties>
</file>