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BC7FF4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BC7FF4">
        <w:rPr>
          <w:rFonts w:ascii="Arial" w:hAnsi="Arial" w:cs="Arial"/>
          <w:b/>
          <w:bCs/>
        </w:rPr>
        <w:t>ATA DE CORREIÇÃO ORDINÁRIA REALIZADA N</w:t>
      </w:r>
      <w:r w:rsidR="0079051A" w:rsidRPr="00BC7FF4">
        <w:rPr>
          <w:rFonts w:ascii="Arial" w:hAnsi="Arial" w:cs="Arial"/>
          <w:b/>
          <w:bCs/>
        </w:rPr>
        <w:t>A ___ª VARA</w:t>
      </w:r>
      <w:r w:rsidR="00446312" w:rsidRPr="00BC7FF4">
        <w:rPr>
          <w:rFonts w:ascii="Arial" w:hAnsi="Arial" w:cs="Arial"/>
          <w:b/>
          <w:bCs/>
        </w:rPr>
        <w:t xml:space="preserve"> </w:t>
      </w:r>
      <w:r w:rsidR="00D94643" w:rsidRPr="00BC7FF4">
        <w:rPr>
          <w:rFonts w:ascii="Arial" w:hAnsi="Arial" w:cs="Arial"/>
          <w:b/>
          <w:bCs/>
        </w:rPr>
        <w:t>JUDICIAL</w:t>
      </w:r>
      <w:r w:rsidR="001274DA" w:rsidRPr="00BC7FF4">
        <w:rPr>
          <w:rFonts w:ascii="Arial" w:hAnsi="Arial" w:cs="Arial"/>
          <w:b/>
          <w:bCs/>
        </w:rPr>
        <w:t xml:space="preserve"> </w:t>
      </w:r>
      <w:r w:rsidRPr="00BC7FF4">
        <w:rPr>
          <w:rFonts w:ascii="Arial" w:hAnsi="Arial" w:cs="Arial"/>
          <w:b/>
          <w:bCs/>
        </w:rPr>
        <w:t>DA COMARCA DE</w:t>
      </w:r>
      <w:r w:rsidR="00125617" w:rsidRPr="00BC7FF4">
        <w:rPr>
          <w:rFonts w:ascii="Arial" w:hAnsi="Arial" w:cs="Arial"/>
          <w:b/>
          <w:bCs/>
        </w:rPr>
        <w:t xml:space="preserve"> </w:t>
      </w:r>
      <w:r w:rsidR="00D94643" w:rsidRPr="00BC7FF4">
        <w:rPr>
          <w:rFonts w:ascii="Arial" w:hAnsi="Arial" w:cs="Arial"/>
          <w:b/>
          <w:bCs/>
        </w:rPr>
        <w:t>_________</w:t>
      </w:r>
      <w:r w:rsidR="00125617" w:rsidRPr="00BC7FF4">
        <w:rPr>
          <w:rFonts w:ascii="Arial" w:hAnsi="Arial" w:cs="Arial"/>
          <w:b/>
          <w:bCs/>
        </w:rPr>
        <w:t>/</w:t>
      </w:r>
      <w:r w:rsidRPr="00BC7FF4">
        <w:rPr>
          <w:rFonts w:ascii="Arial" w:hAnsi="Arial" w:cs="Arial"/>
          <w:b/>
          <w:bCs/>
        </w:rPr>
        <w:t>SP</w:t>
      </w:r>
    </w:p>
    <w:p w:rsidR="00716038" w:rsidRPr="00BC7FF4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Unidade: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650C0E" w:rsidRPr="00BC7FF4" w:rsidRDefault="00650C0E" w:rsidP="00650C0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Funcionários:</w:t>
      </w:r>
    </w:p>
    <w:p w:rsidR="00650C0E" w:rsidRPr="00BC7FF4" w:rsidRDefault="00650C0E" w:rsidP="00650C0E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Chefe de Seção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7FF4" w:rsidRPr="00BC7FF4" w:rsidTr="00650C0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>Estagiário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0E" w:rsidRPr="00BC7FF4" w:rsidRDefault="00650C0E" w:rsidP="00650C0E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C7FF4" w:rsidRPr="00BC7FF4" w:rsidRDefault="00BC7FF4" w:rsidP="00BC7FF4">
      <w:pPr>
        <w:numPr>
          <w:ilvl w:val="1"/>
          <w:numId w:val="37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BC7FF4" w:rsidRPr="00BC7FF4" w:rsidRDefault="00BC7FF4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2. ROTINA DE TRABALHO (AUTOS DIGITAIS):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Qual metodologia de trabalho é empregada na Unidade?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) NEP    (   ) Setorização      (   ) Final       (   ) Tarefa      (   ) Outro: </w:t>
      </w:r>
      <w:r w:rsidRPr="00BC7FF4">
        <w:rPr>
          <w:rFonts w:ascii="Arial" w:hAnsi="Arial" w:cs="Arial"/>
          <w:b/>
          <w:bCs/>
          <w:sz w:val="24"/>
          <w:szCs w:val="24"/>
        </w:rPr>
        <w:t>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 e despacho-ofício? 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O Ofício de Justiça pratica de ofício os atos ordinatórios que constam dos </w:t>
      </w:r>
      <w:proofErr w:type="spellStart"/>
      <w:r w:rsidRPr="00BC7FF4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BC7FF4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5A724E" w:rsidRPr="00BC7FF4" w:rsidRDefault="005A724E" w:rsidP="00650C0E">
      <w:pPr>
        <w:jc w:val="both"/>
        <w:rPr>
          <w:rFonts w:ascii="Arial" w:hAnsi="Arial" w:cs="Arial"/>
          <w:bCs/>
          <w:sz w:val="24"/>
          <w:szCs w:val="24"/>
        </w:rPr>
      </w:pPr>
    </w:p>
    <w:p w:rsidR="00650C0E" w:rsidRPr="00BC7FF4" w:rsidRDefault="00F93AC2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650C0E" w:rsidRPr="00BC7FF4">
        <w:rPr>
          <w:rFonts w:ascii="Arial" w:hAnsi="Arial" w:cs="Arial"/>
          <w:sz w:val="24"/>
          <w:szCs w:val="24"/>
        </w:rPr>
        <w:t>(AUTOS DIGITAIS – CÍVEL/FAMÍLIA)</w:t>
      </w:r>
    </w:p>
    <w:p w:rsidR="00BB73D8" w:rsidRPr="00BC7FF4" w:rsidRDefault="00BB73D8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F93AC2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0C0E" w:rsidRPr="00BC7FF4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501356" w:rsidRDefault="00501356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F93AC2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BC7FF4" w:rsidRPr="00BC7FF4" w:rsidRDefault="00BC7FF4" w:rsidP="00BC7FF4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C7FF4" w:rsidRPr="00BC7FF4" w:rsidRDefault="00F93AC2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C7FF4" w:rsidRPr="00BC7FF4">
        <w:rPr>
          <w:rFonts w:ascii="Arial" w:hAnsi="Arial" w:cs="Arial"/>
          <w:b/>
          <w:sz w:val="24"/>
          <w:szCs w:val="24"/>
        </w:rPr>
        <w:t>.3.  Pauta de audiências</w:t>
      </w:r>
    </w:p>
    <w:p w:rsidR="00BC7FF4" w:rsidRPr="00BC7FF4" w:rsidRDefault="00F93AC2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 xml:space="preserve">.3.1. De conciliação </w:t>
      </w:r>
      <w:r w:rsidR="00BC7FF4" w:rsidRPr="00BC7FF4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r w:rsidRPr="00BC7FF4">
        <w:rPr>
          <w:rFonts w:ascii="Arial" w:hAnsi="Arial" w:cs="Arial"/>
          <w:bCs/>
          <w:sz w:val="24"/>
          <w:szCs w:val="24"/>
        </w:rPr>
        <w:t>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F93AC2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>.3.2. De instrução e julgamento</w:t>
      </w:r>
      <w:r w:rsidR="00BC7FF4" w:rsidRPr="00BC7FF4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</w:t>
      </w:r>
    </w:p>
    <w:p w:rsidR="00650C0E" w:rsidRPr="00BC7FF4" w:rsidRDefault="00F93AC2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.4. Quadro Sinótico </w:t>
      </w:r>
      <w:r w:rsidR="00650C0E" w:rsidRPr="00BC7FF4">
        <w:rPr>
          <w:rFonts w:ascii="Arial" w:hAnsi="Arial" w:cs="Arial"/>
          <w:sz w:val="24"/>
          <w:szCs w:val="24"/>
        </w:rPr>
        <w:t>(Autos Digitais – Cível/Família)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Petição Juntada - Ag. </w:t>
            </w:r>
            <w:r w:rsidRPr="00BC7FF4">
              <w:rPr>
                <w:rFonts w:ascii="Arial" w:hAnsi="Arial" w:cs="Arial"/>
                <w:b/>
              </w:rPr>
              <w:lastRenderedPageBreak/>
              <w:t>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501356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01356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501356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01356" w:rsidRPr="00BC7FF4" w:rsidTr="006737DA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1356" w:rsidRPr="00BC7FF4" w:rsidRDefault="0050135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1356" w:rsidRPr="00BC7FF4" w:rsidRDefault="0050135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501356" w:rsidRPr="00BC7FF4" w:rsidRDefault="00501356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403346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Conciliação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Instrução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50C0E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Pr="001818FF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Pr="001818FF">
        <w:rPr>
          <w:rFonts w:ascii="Arial" w:hAnsi="Arial" w:cs="Arial"/>
          <w:sz w:val="24"/>
          <w:szCs w:val="24"/>
        </w:rPr>
        <w:t>DIGITAIS</w:t>
      </w:r>
      <w:r>
        <w:rPr>
          <w:rFonts w:ascii="Arial" w:hAnsi="Arial" w:cs="Arial"/>
          <w:sz w:val="24"/>
          <w:szCs w:val="24"/>
        </w:rPr>
        <w:t xml:space="preserve"> – CRIMINAL</w:t>
      </w:r>
      <w:proofErr w:type="gramEnd"/>
      <w:r w:rsidRPr="001818FF">
        <w:rPr>
          <w:rFonts w:ascii="Arial" w:hAnsi="Arial" w:cs="Arial"/>
          <w:sz w:val="24"/>
          <w:szCs w:val="24"/>
        </w:rPr>
        <w:t>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>.1. Controle de prazos - fila “Aguardando Decurso de Prazo”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>a) A verificaç</w:t>
      </w:r>
      <w:r>
        <w:rPr>
          <w:rFonts w:ascii="Arial" w:hAnsi="Arial" w:cs="Arial"/>
          <w:bCs/>
          <w:sz w:val="24"/>
          <w:szCs w:val="24"/>
        </w:rPr>
        <w:t>ão dos prazos é diária?</w:t>
      </w:r>
      <w:r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>
        <w:rPr>
          <w:rFonts w:ascii="Arial" w:hAnsi="Arial" w:cs="Arial"/>
          <w:bCs/>
          <w:sz w:val="24"/>
          <w:szCs w:val="24"/>
        </w:rPr>
        <w:t>)</w:t>
      </w:r>
      <w:r>
        <w:rPr>
          <w:rFonts w:ascii="Arial" w:hAnsi="Arial" w:cs="Arial"/>
          <w:bCs/>
          <w:sz w:val="24"/>
          <w:szCs w:val="24"/>
        </w:rPr>
        <w:tab/>
      </w:r>
      <w:r w:rsidRPr="001818FF">
        <w:rPr>
          <w:rFonts w:ascii="Arial" w:hAnsi="Arial" w:cs="Arial"/>
          <w:bCs/>
          <w:sz w:val="24"/>
          <w:szCs w:val="24"/>
        </w:rPr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lastRenderedPageBreak/>
        <w:t>a.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1818F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1818FF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032314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e) Por amostragem, </w:t>
      </w:r>
      <w:r w:rsidRPr="00032314">
        <w:rPr>
          <w:rFonts w:ascii="Arial" w:hAnsi="Arial" w:cs="Arial"/>
          <w:bCs/>
          <w:sz w:val="24"/>
          <w:szCs w:val="24"/>
        </w:rPr>
        <w:t xml:space="preserve">foram localizados autos nos quais pendia algum ato de execução pelo escrevente, na fila de trabalho do prazo?   S </w:t>
      </w:r>
      <w:proofErr w:type="gramStart"/>
      <w:r w:rsidRPr="000323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032314">
        <w:rPr>
          <w:rFonts w:ascii="Arial" w:hAnsi="Arial" w:cs="Arial"/>
          <w:bCs/>
          <w:sz w:val="24"/>
          <w:szCs w:val="24"/>
        </w:rPr>
        <w:t>)</w:t>
      </w:r>
      <w:r w:rsidRPr="00032314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032314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032314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03231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032314">
        <w:rPr>
          <w:rFonts w:ascii="Arial" w:hAnsi="Arial" w:cs="Arial"/>
          <w:bCs/>
          <w:sz w:val="24"/>
          <w:szCs w:val="24"/>
        </w:rPr>
        <w:t>)</w:t>
      </w:r>
      <w:r w:rsidRPr="00032314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032314" w:rsidRDefault="00F93AC2" w:rsidP="00F93AC2">
      <w:pPr>
        <w:jc w:val="both"/>
        <w:rPr>
          <w:rFonts w:ascii="Arial" w:hAnsi="Arial" w:cs="Arial"/>
          <w:bCs/>
          <w:sz w:val="24"/>
          <w:szCs w:val="24"/>
        </w:rPr>
      </w:pPr>
      <w:r w:rsidRPr="0003231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03231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03231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93AC2" w:rsidRPr="001818FF" w:rsidRDefault="00F93AC2" w:rsidP="00F93AC2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1818FF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F93AC2" w:rsidRPr="001818FF" w:rsidRDefault="00F93AC2" w:rsidP="00F93AC2">
      <w:pPr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</w:t>
      </w:r>
      <w:r w:rsidRPr="001818FF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1818FF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1818FF">
        <w:rPr>
          <w:rFonts w:ascii="Arial" w:hAnsi="Arial" w:cs="Arial"/>
          <w:sz w:val="24"/>
          <w:szCs w:val="24"/>
        </w:rPr>
        <w:t>)</w:t>
      </w:r>
      <w:r w:rsidRPr="001818FF">
        <w:rPr>
          <w:rFonts w:ascii="Arial" w:hAnsi="Arial" w:cs="Arial"/>
          <w:sz w:val="24"/>
          <w:szCs w:val="24"/>
        </w:rPr>
        <w:tab/>
        <w:t>N (   )</w:t>
      </w:r>
    </w:p>
    <w:p w:rsidR="00F93AC2" w:rsidRPr="001818FF" w:rsidRDefault="00F93AC2" w:rsidP="00F93AC2">
      <w:pPr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1818FF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>.3. Da Lei nº 9.099/1995.</w:t>
      </w:r>
    </w:p>
    <w:p w:rsidR="00F93AC2" w:rsidRPr="001818FF" w:rsidRDefault="00F93AC2" w:rsidP="00F93AC2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 xml:space="preserve">a) A fila dos processos suspensos nos termos do artigo 89 da Lei nº 9.099/1995 é verificada mensalmente? S </w:t>
      </w:r>
      <w:proofErr w:type="gramStart"/>
      <w:r w:rsidRPr="001818F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sz w:val="24"/>
          <w:szCs w:val="24"/>
        </w:rPr>
        <w:t>)</w:t>
      </w:r>
      <w:r w:rsidRPr="001818FF">
        <w:rPr>
          <w:rFonts w:ascii="Arial" w:hAnsi="Arial" w:cs="Arial"/>
          <w:sz w:val="24"/>
          <w:szCs w:val="24"/>
        </w:rPr>
        <w:tab/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 xml:space="preserve">Observações ou </w:t>
      </w:r>
      <w:r w:rsidR="00712F08">
        <w:rPr>
          <w:rFonts w:ascii="Arial" w:hAnsi="Arial" w:cs="Arial"/>
          <w:sz w:val="24"/>
          <w:szCs w:val="24"/>
        </w:rPr>
        <w:t>determinações e orientações</w:t>
      </w:r>
      <w:r w:rsidRPr="001818F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1818FF">
        <w:rPr>
          <w:rFonts w:ascii="Arial" w:hAnsi="Arial" w:cs="Arial"/>
          <w:b/>
          <w:sz w:val="24"/>
          <w:szCs w:val="24"/>
        </w:rPr>
        <w:t>________________</w:t>
      </w:r>
    </w:p>
    <w:p w:rsidR="00F93AC2" w:rsidRPr="001818FF" w:rsidRDefault="00F93AC2" w:rsidP="00F93AC2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>.4. Do artigo 366 do Código de Processo Penal.</w:t>
      </w:r>
    </w:p>
    <w:p w:rsidR="00F93AC2" w:rsidRPr="001818FF" w:rsidRDefault="00F93AC2" w:rsidP="00F93AC2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366 do CPP é verificada anualmente? S </w:t>
      </w:r>
      <w:proofErr w:type="gramStart"/>
      <w:r w:rsidRPr="001818FF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sz w:val="24"/>
          <w:szCs w:val="24"/>
        </w:rPr>
        <w:t>)</w:t>
      </w:r>
      <w:r w:rsidRPr="001818FF">
        <w:rPr>
          <w:rFonts w:ascii="Arial" w:hAnsi="Arial" w:cs="Arial"/>
          <w:sz w:val="24"/>
          <w:szCs w:val="24"/>
        </w:rPr>
        <w:tab/>
        <w:t>N (  )</w:t>
      </w:r>
    </w:p>
    <w:p w:rsidR="00F93AC2" w:rsidRPr="001818FF" w:rsidRDefault="00F93AC2" w:rsidP="00F93AC2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 xml:space="preserve">Observações ou </w:t>
      </w:r>
      <w:r w:rsidR="00712F08">
        <w:rPr>
          <w:rFonts w:ascii="Arial" w:hAnsi="Arial" w:cs="Arial"/>
          <w:sz w:val="24"/>
          <w:szCs w:val="24"/>
        </w:rPr>
        <w:t>determinações e orientações</w:t>
      </w:r>
      <w:r w:rsidRPr="001818FF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1818FF">
        <w:rPr>
          <w:rFonts w:ascii="Arial" w:hAnsi="Arial" w:cs="Arial"/>
          <w:b/>
          <w:sz w:val="24"/>
          <w:szCs w:val="24"/>
        </w:rPr>
        <w:t>________________</w:t>
      </w:r>
    </w:p>
    <w:p w:rsidR="00F93AC2" w:rsidRPr="001818FF" w:rsidRDefault="00F93AC2" w:rsidP="00F93AC2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>.5. Pauta de audiências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Pr="001818FF">
        <w:rPr>
          <w:rFonts w:ascii="Arial" w:hAnsi="Arial" w:cs="Arial"/>
          <w:b/>
          <w:bCs/>
          <w:sz w:val="24"/>
          <w:szCs w:val="24"/>
        </w:rPr>
        <w:t>.5.1. Réu Preso.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1818FF">
        <w:rPr>
          <w:rFonts w:ascii="Arial" w:hAnsi="Arial" w:cs="Arial"/>
          <w:b/>
          <w:bCs/>
          <w:sz w:val="24"/>
          <w:szCs w:val="24"/>
        </w:rPr>
        <w:t>______/_______,</w:t>
      </w:r>
      <w:r w:rsidRPr="001818FF">
        <w:rPr>
          <w:rFonts w:ascii="Arial" w:hAnsi="Arial" w:cs="Arial"/>
          <w:bCs/>
          <w:sz w:val="24"/>
          <w:szCs w:val="24"/>
        </w:rPr>
        <w:t xml:space="preserve"> para o dia </w:t>
      </w:r>
      <w:r w:rsidRPr="001818FF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1818FF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b) pauta </w:t>
      </w:r>
      <w:r w:rsidRPr="001818FF">
        <w:rPr>
          <w:rFonts w:ascii="Arial" w:hAnsi="Arial" w:cs="Arial"/>
          <w:sz w:val="24"/>
          <w:szCs w:val="24"/>
        </w:rPr>
        <w:t>regular</w:t>
      </w:r>
      <w:r w:rsidRPr="001818FF">
        <w:rPr>
          <w:rFonts w:ascii="Arial" w:hAnsi="Arial" w:cs="Arial"/>
          <w:bCs/>
          <w:sz w:val="24"/>
          <w:szCs w:val="24"/>
        </w:rPr>
        <w:t xml:space="preserve"> para o dia </w:t>
      </w:r>
      <w:r w:rsidRPr="001818FF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1818FF">
        <w:rPr>
          <w:rFonts w:ascii="Arial" w:hAnsi="Arial" w:cs="Arial"/>
          <w:b/>
          <w:bCs/>
          <w:sz w:val="24"/>
          <w:szCs w:val="24"/>
        </w:rPr>
        <w:t>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1818FF">
        <w:rPr>
          <w:rFonts w:ascii="Arial" w:hAnsi="Arial" w:cs="Arial"/>
          <w:b/>
          <w:sz w:val="24"/>
          <w:szCs w:val="24"/>
        </w:rPr>
        <w:t>.5.2. Réu Solto.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1818FF">
        <w:rPr>
          <w:rFonts w:ascii="Arial" w:hAnsi="Arial" w:cs="Arial"/>
          <w:b/>
          <w:sz w:val="24"/>
          <w:szCs w:val="24"/>
        </w:rPr>
        <w:t>______/_______,</w:t>
      </w:r>
      <w:r w:rsidRPr="001818FF">
        <w:rPr>
          <w:rFonts w:ascii="Arial" w:hAnsi="Arial" w:cs="Arial"/>
          <w:sz w:val="24"/>
          <w:szCs w:val="24"/>
        </w:rPr>
        <w:t xml:space="preserve"> para o dia </w:t>
      </w:r>
      <w:r w:rsidRPr="001818FF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1818FF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 xml:space="preserve">b) pauta regular para o dia </w:t>
      </w:r>
      <w:r w:rsidRPr="001818FF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1818F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1818FF">
        <w:rPr>
          <w:rFonts w:ascii="Arial" w:hAnsi="Arial" w:cs="Arial"/>
          <w:sz w:val="24"/>
          <w:szCs w:val="24"/>
        </w:rPr>
        <w:t>c) são marcadas audiências nos seguintes dias da semana</w:t>
      </w:r>
      <w:r w:rsidRPr="001818FF">
        <w:rPr>
          <w:rFonts w:ascii="Arial" w:hAnsi="Arial" w:cs="Arial"/>
          <w:b/>
          <w:sz w:val="24"/>
          <w:szCs w:val="24"/>
        </w:rPr>
        <w:t>:_________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93AC2" w:rsidRPr="00C15808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C15808">
        <w:rPr>
          <w:rFonts w:ascii="Arial" w:hAnsi="Arial" w:cs="Arial"/>
          <w:b/>
          <w:sz w:val="24"/>
          <w:szCs w:val="24"/>
        </w:rPr>
        <w:t>4.6. Comunicações exigidas nos processos criminais</w:t>
      </w:r>
    </w:p>
    <w:p w:rsidR="00F93AC2" w:rsidRPr="00C15808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15808">
        <w:rPr>
          <w:rFonts w:ascii="Arial" w:hAnsi="Arial" w:cs="Arial"/>
          <w:bCs/>
          <w:sz w:val="24"/>
          <w:szCs w:val="24"/>
        </w:rPr>
        <w:t>(</w:t>
      </w:r>
      <w:r w:rsidRPr="00C15808">
        <w:rPr>
          <w:rFonts w:ascii="Arial" w:hAnsi="Arial" w:cs="Arial"/>
          <w:bCs/>
          <w:sz w:val="24"/>
          <w:szCs w:val="24"/>
        </w:rPr>
        <w:tab/>
        <w:t>) em ordem.</w:t>
      </w:r>
    </w:p>
    <w:p w:rsidR="00F93AC2" w:rsidRPr="00C15808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C15808">
        <w:rPr>
          <w:rFonts w:ascii="Arial" w:hAnsi="Arial" w:cs="Arial"/>
          <w:bCs/>
          <w:sz w:val="24"/>
          <w:szCs w:val="24"/>
        </w:rPr>
        <w:t>(</w:t>
      </w:r>
      <w:r w:rsidRPr="00C15808">
        <w:rPr>
          <w:rFonts w:ascii="Arial" w:hAnsi="Arial" w:cs="Arial"/>
          <w:bCs/>
          <w:sz w:val="24"/>
          <w:szCs w:val="24"/>
        </w:rPr>
        <w:tab/>
        <w:t>) observações/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C15808">
        <w:rPr>
          <w:rFonts w:ascii="Arial" w:hAnsi="Arial" w:cs="Arial"/>
          <w:bCs/>
          <w:sz w:val="24"/>
          <w:szCs w:val="24"/>
        </w:rPr>
        <w:t xml:space="preserve">: </w:t>
      </w:r>
    </w:p>
    <w:p w:rsidR="00F93AC2" w:rsidRPr="00C15808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4.7</w:t>
      </w:r>
      <w:r w:rsidRPr="001818FF">
        <w:rPr>
          <w:rFonts w:ascii="Arial" w:hAnsi="Arial" w:cs="Arial"/>
          <w:b/>
          <w:sz w:val="24"/>
          <w:szCs w:val="24"/>
        </w:rPr>
        <w:t xml:space="preserve">. Anotações no sistema informatizado exigidas nos processos criminais: </w:t>
      </w:r>
      <w:r w:rsidRPr="001818FF">
        <w:rPr>
          <w:rFonts w:ascii="Arial" w:hAnsi="Arial" w:cs="Arial"/>
          <w:i/>
        </w:rPr>
        <w:t>(Histórico de Partes, movimentação e evolução de classe</w:t>
      </w:r>
      <w:proofErr w:type="gramStart"/>
      <w:r w:rsidRPr="001818FF">
        <w:rPr>
          <w:rFonts w:ascii="Arial" w:hAnsi="Arial" w:cs="Arial"/>
          <w:i/>
        </w:rPr>
        <w:t>)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>(</w:t>
      </w:r>
      <w:r w:rsidRPr="001818FF">
        <w:rPr>
          <w:rFonts w:ascii="Arial" w:hAnsi="Arial" w:cs="Arial"/>
          <w:bCs/>
          <w:sz w:val="24"/>
          <w:szCs w:val="24"/>
        </w:rPr>
        <w:tab/>
        <w:t>) em ordem.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>(</w:t>
      </w:r>
      <w:r w:rsidRPr="001818FF">
        <w:rPr>
          <w:rFonts w:ascii="Arial" w:hAnsi="Arial" w:cs="Arial"/>
          <w:bCs/>
          <w:sz w:val="24"/>
          <w:szCs w:val="24"/>
        </w:rPr>
        <w:tab/>
        <w:t>) observações/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1818FF">
        <w:rPr>
          <w:rFonts w:ascii="Arial" w:hAnsi="Arial" w:cs="Arial"/>
          <w:bCs/>
          <w:sz w:val="24"/>
          <w:szCs w:val="24"/>
        </w:rPr>
        <w:t>: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4.8</w:t>
      </w:r>
      <w:r w:rsidRPr="001818FF">
        <w:rPr>
          <w:rFonts w:ascii="Arial" w:hAnsi="Arial" w:cs="Arial"/>
          <w:b/>
          <w:sz w:val="24"/>
          <w:szCs w:val="24"/>
        </w:rPr>
        <w:t>. Objetos apreendidos (Art. 507 a 520 das NSCGJ)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exigido que estes tenham as devidas identificações (Delegacia de origem, Número do I.P., Número do processo SAJ, Vara Distribuída e nome das partes envolvidas)? 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envolvidas (Art. 508, § 3º das NSCGJ)?</w:t>
      </w:r>
      <w:r w:rsidRPr="001818FF">
        <w:rPr>
          <w:rFonts w:ascii="Arial" w:hAnsi="Arial" w:cs="Arial"/>
          <w:bCs/>
          <w:sz w:val="24"/>
          <w:szCs w:val="24"/>
        </w:rPr>
        <w:tab/>
      </w:r>
      <w:r w:rsidRPr="001818F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d) O escrivão judicial tem cumprido o disposto no art. 517 das NSCGJ? </w:t>
      </w:r>
      <w:r w:rsidRPr="001818FF">
        <w:rPr>
          <w:rFonts w:ascii="Arial" w:hAnsi="Arial" w:cs="Arial"/>
          <w:bCs/>
          <w:sz w:val="24"/>
          <w:szCs w:val="24"/>
        </w:rPr>
        <w:tab/>
      </w:r>
      <w:r w:rsidRPr="001818FF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e) Tem sido possível concluir o procedimento de leilão, doação ou destruição do bem no prazo de seis meses (Art. 517, § 1º das NSCGJ)? S </w:t>
      </w:r>
      <w:proofErr w:type="gramStart"/>
      <w:r w:rsidRPr="001818FF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>)</w:t>
      </w:r>
      <w:r w:rsidRPr="001818FF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1818FF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1818FF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1818FF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1818FF">
        <w:rPr>
          <w:rFonts w:ascii="Arial" w:hAnsi="Arial" w:cs="Arial"/>
          <w:bCs/>
          <w:i/>
          <w:sz w:val="20"/>
          <w:szCs w:val="20"/>
        </w:rPr>
        <w:lastRenderedPageBreak/>
        <w:t xml:space="preserve"> (Observação: O item (</w:t>
      </w:r>
      <w:r w:rsidRPr="001818FF">
        <w:rPr>
          <w:rFonts w:ascii="Arial" w:hAnsi="Arial" w:cs="Arial"/>
          <w:b/>
          <w:bCs/>
          <w:i/>
          <w:sz w:val="20"/>
          <w:szCs w:val="20"/>
        </w:rPr>
        <w:t>d)</w:t>
      </w:r>
      <w:r w:rsidRPr="001818FF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1818FF">
        <w:rPr>
          <w:rFonts w:ascii="Arial" w:hAnsi="Arial" w:cs="Arial"/>
          <w:b/>
          <w:bCs/>
          <w:i/>
          <w:sz w:val="20"/>
          <w:szCs w:val="20"/>
        </w:rPr>
        <w:t>e)</w:t>
      </w:r>
      <w:r w:rsidRPr="001818FF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1818FF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F93AC2" w:rsidRPr="001818FF" w:rsidRDefault="00F93AC2" w:rsidP="00F93AC2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1818FF">
        <w:rPr>
          <w:rFonts w:ascii="Arial" w:hAnsi="Arial" w:cs="Arial"/>
          <w:bCs/>
          <w:sz w:val="24"/>
          <w:szCs w:val="24"/>
        </w:rPr>
        <w:t xml:space="preserve">f) Tem sido observado o disposto no art. 520 das NSCGJ? </w:t>
      </w:r>
      <w:r w:rsidRPr="001818FF">
        <w:rPr>
          <w:rFonts w:ascii="Arial" w:hAnsi="Arial" w:cs="Arial"/>
          <w:bCs/>
          <w:sz w:val="20"/>
          <w:szCs w:val="20"/>
        </w:rPr>
        <w:t>(o qual determina que os autos somente sejam arquivados após destinação da coisa apreendida</w:t>
      </w:r>
      <w:proofErr w:type="gramStart"/>
      <w:r w:rsidRPr="001818FF">
        <w:rPr>
          <w:rFonts w:ascii="Arial" w:hAnsi="Arial" w:cs="Arial"/>
          <w:bCs/>
          <w:sz w:val="20"/>
          <w:szCs w:val="20"/>
        </w:rPr>
        <w:t>)</w:t>
      </w:r>
      <w:proofErr w:type="gramEnd"/>
      <w:r w:rsidRPr="001818FF">
        <w:rPr>
          <w:rFonts w:ascii="Arial" w:hAnsi="Arial" w:cs="Arial"/>
          <w:bCs/>
          <w:sz w:val="20"/>
          <w:szCs w:val="20"/>
        </w:rPr>
        <w:tab/>
      </w:r>
      <w:r w:rsidRPr="001818FF">
        <w:rPr>
          <w:rFonts w:ascii="Arial" w:hAnsi="Arial" w:cs="Arial"/>
          <w:bCs/>
          <w:sz w:val="20"/>
          <w:szCs w:val="20"/>
        </w:rPr>
        <w:tab/>
      </w:r>
      <w:r w:rsidRPr="001818FF">
        <w:rPr>
          <w:rFonts w:ascii="Arial" w:hAnsi="Arial" w:cs="Arial"/>
          <w:bCs/>
          <w:sz w:val="20"/>
          <w:szCs w:val="20"/>
        </w:rPr>
        <w:tab/>
      </w:r>
      <w:r w:rsidRPr="001818FF">
        <w:rPr>
          <w:rFonts w:ascii="Arial" w:hAnsi="Arial" w:cs="Arial"/>
          <w:bCs/>
          <w:sz w:val="24"/>
          <w:szCs w:val="24"/>
        </w:rPr>
        <w:t>S (  )</w:t>
      </w:r>
      <w:r w:rsidRPr="001818FF">
        <w:rPr>
          <w:rFonts w:ascii="Arial" w:hAnsi="Arial" w:cs="Arial"/>
          <w:bCs/>
          <w:sz w:val="24"/>
          <w:szCs w:val="24"/>
        </w:rPr>
        <w:tab/>
        <w:t>N (  )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4.9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 Quadro Sinótico </w:t>
      </w:r>
      <w:r w:rsidR="00650C0E" w:rsidRPr="00BC7FF4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="00650C0E" w:rsidRPr="00BC7FF4">
        <w:rPr>
          <w:rFonts w:ascii="Arial" w:hAnsi="Arial" w:cs="Arial"/>
          <w:sz w:val="24"/>
          <w:szCs w:val="24"/>
        </w:rPr>
        <w:t>Digitais - Criminal</w:t>
      </w:r>
      <w:proofErr w:type="gramEnd"/>
      <w:r w:rsidR="00650C0E" w:rsidRPr="00BC7FF4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638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BC7FF4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403346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03346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Réu Preso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Réu Solto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D9464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650C0E" w:rsidRPr="00BC7FF4">
        <w:rPr>
          <w:rFonts w:ascii="Arial" w:hAnsi="Arial" w:cs="Arial"/>
          <w:sz w:val="24"/>
          <w:szCs w:val="24"/>
        </w:rPr>
        <w:t>(AUTOS DIGITAIS</w:t>
      </w:r>
      <w:r w:rsidR="00A53D41" w:rsidRPr="00BC7FF4">
        <w:rPr>
          <w:rFonts w:ascii="Arial" w:hAnsi="Arial" w:cs="Arial"/>
          <w:sz w:val="24"/>
          <w:szCs w:val="24"/>
        </w:rPr>
        <w:t xml:space="preserve"> – Infância e Juventude</w:t>
      </w:r>
      <w:r w:rsidR="00650C0E" w:rsidRPr="00BC7FF4">
        <w:rPr>
          <w:rFonts w:ascii="Arial" w:hAnsi="Arial" w:cs="Arial"/>
          <w:sz w:val="24"/>
          <w:szCs w:val="24"/>
        </w:rPr>
        <w:t>)</w:t>
      </w: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50C0E" w:rsidRPr="00BC7FF4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BC7FF4">
        <w:rPr>
          <w:rFonts w:ascii="Arial" w:hAnsi="Arial" w:cs="Arial"/>
          <w:bCs/>
          <w:sz w:val="24"/>
          <w:szCs w:val="24"/>
        </w:rPr>
        <w:t>a.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e) O decurso de prazo decorrente de emissão de documentos é controlado por meio do subfluxo próprio, conforme art. 1.255 das NSCGJ? 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escrevente, na fila de trabalho do prazo?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C7FF4" w:rsidRPr="00BC7FF4" w:rsidRDefault="008651F9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lastRenderedPageBreak/>
        <w:t>a) O Ofício de Justiça cumpre as ordens judiciais pelos subfluxos de documentos, conforme art. 1.243 das NSCGJ?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 )</w:t>
      </w:r>
    </w:p>
    <w:p w:rsidR="00BC7FF4" w:rsidRPr="00BC7FF4" w:rsidRDefault="00BC7FF4" w:rsidP="00BC7FF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C7FF4" w:rsidRPr="00BC7FF4" w:rsidRDefault="008651F9" w:rsidP="00BC7FF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C7FF4" w:rsidRPr="00BC7FF4">
        <w:rPr>
          <w:rFonts w:ascii="Arial" w:hAnsi="Arial" w:cs="Arial"/>
          <w:b/>
          <w:sz w:val="24"/>
          <w:szCs w:val="24"/>
        </w:rPr>
        <w:t>.3.  Pauta de audiências</w:t>
      </w:r>
    </w:p>
    <w:p w:rsidR="00BC7FF4" w:rsidRPr="00BC7FF4" w:rsidRDefault="008651F9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>.3.1. Área Protetiva: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BC7FF4" w:rsidRPr="00BC7FF4" w:rsidRDefault="008651F9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BC7FF4" w:rsidRPr="00BC7FF4">
        <w:rPr>
          <w:rFonts w:ascii="Arial" w:hAnsi="Arial" w:cs="Arial"/>
          <w:b/>
          <w:bCs/>
          <w:sz w:val="24"/>
          <w:szCs w:val="24"/>
        </w:rPr>
        <w:t>.3.2. Área infracional</w:t>
      </w:r>
      <w:r w:rsidR="00BC7FF4" w:rsidRPr="00BC7FF4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BC7FF4">
        <w:rPr>
          <w:rFonts w:ascii="Arial" w:hAnsi="Arial" w:cs="Arial"/>
          <w:b/>
          <w:bCs/>
          <w:sz w:val="24"/>
          <w:szCs w:val="24"/>
        </w:rPr>
        <w:t>______/_______,</w:t>
      </w:r>
      <w:r w:rsidRPr="00BC7FF4">
        <w:rPr>
          <w:rFonts w:ascii="Arial" w:hAnsi="Arial" w:cs="Arial"/>
          <w:bCs/>
          <w:sz w:val="24"/>
          <w:szCs w:val="24"/>
        </w:rPr>
        <w:t xml:space="preserve">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BC7FF4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BC7FF4">
        <w:rPr>
          <w:rFonts w:ascii="Arial" w:hAnsi="Arial" w:cs="Arial"/>
          <w:b/>
          <w:bCs/>
          <w:sz w:val="24"/>
          <w:szCs w:val="24"/>
        </w:rPr>
        <w:t>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50C0E" w:rsidRPr="00BC7FF4" w:rsidRDefault="008651F9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650C0E" w:rsidRPr="00BC7FF4">
        <w:rPr>
          <w:rFonts w:ascii="Arial" w:hAnsi="Arial" w:cs="Arial"/>
          <w:b/>
          <w:sz w:val="24"/>
          <w:szCs w:val="24"/>
        </w:rPr>
        <w:t xml:space="preserve">.4. Quadro Sinótico </w:t>
      </w:r>
      <w:r w:rsidR="00650C0E" w:rsidRPr="00BC7FF4">
        <w:rPr>
          <w:rFonts w:ascii="Arial" w:hAnsi="Arial" w:cs="Arial"/>
          <w:sz w:val="24"/>
          <w:szCs w:val="24"/>
        </w:rPr>
        <w:t>(Autos Digitais</w:t>
      </w:r>
      <w:r w:rsidR="00BB73D8" w:rsidRPr="00BC7FF4">
        <w:rPr>
          <w:rFonts w:ascii="Arial" w:hAnsi="Arial" w:cs="Arial"/>
          <w:sz w:val="24"/>
          <w:szCs w:val="24"/>
        </w:rPr>
        <w:t xml:space="preserve"> – Infância e Juventude)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BC7FF4" w:rsidRPr="00BC7FF4" w:rsidTr="00BC7FF4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BC7FF4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lastRenderedPageBreak/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7FF4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BC7FF4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Entrada</w:t>
            </w: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403346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03346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03346" w:rsidRPr="00BC7FF4" w:rsidRDefault="00403346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C7FF4" w:rsidRPr="00BC7FF4" w:rsidTr="00BC7FF4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Área Protetiva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C7FF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BC7FF4">
              <w:rPr>
                <w:rFonts w:ascii="Arial" w:hAnsi="Arial" w:cs="Arial"/>
                <w:b/>
              </w:rPr>
              <w:t>Área Infracional</w:t>
            </w:r>
          </w:p>
          <w:p w:rsidR="00BC7FF4" w:rsidRPr="00BC7FF4" w:rsidRDefault="00BC7FF4" w:rsidP="00BC7F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C7FF4" w:rsidRPr="00BC7FF4" w:rsidRDefault="00BC7FF4" w:rsidP="00BC7FF4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BC7FF4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BC7FF4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650C0E" w:rsidRPr="00BC7FF4">
        <w:rPr>
          <w:rFonts w:ascii="Arial" w:hAnsi="Arial" w:cs="Arial"/>
          <w:b/>
          <w:sz w:val="24"/>
          <w:szCs w:val="24"/>
        </w:rPr>
        <w:t>.  SETOR TÉCNICO: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É composto por </w:t>
      </w:r>
      <w:r w:rsidRPr="00BC7FF4">
        <w:rPr>
          <w:rFonts w:ascii="Arial" w:hAnsi="Arial" w:cs="Arial"/>
          <w:b/>
          <w:sz w:val="24"/>
          <w:szCs w:val="24"/>
        </w:rPr>
        <w:t>__</w:t>
      </w:r>
      <w:r w:rsidRPr="00BC7FF4">
        <w:rPr>
          <w:rFonts w:ascii="Arial" w:hAnsi="Arial" w:cs="Arial"/>
          <w:sz w:val="24"/>
          <w:szCs w:val="24"/>
        </w:rPr>
        <w:t xml:space="preserve"> Assistentes Sociais Judiciários e </w:t>
      </w:r>
      <w:r w:rsidRPr="00BC7FF4">
        <w:rPr>
          <w:rFonts w:ascii="Arial" w:hAnsi="Arial" w:cs="Arial"/>
          <w:b/>
          <w:sz w:val="24"/>
          <w:szCs w:val="24"/>
        </w:rPr>
        <w:t>__</w:t>
      </w:r>
      <w:r w:rsidRPr="00BC7FF4">
        <w:rPr>
          <w:rFonts w:ascii="Arial" w:hAnsi="Arial" w:cs="Arial"/>
          <w:sz w:val="24"/>
          <w:szCs w:val="24"/>
        </w:rPr>
        <w:t xml:space="preserve"> Psicólogos Judiciários;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(</w:t>
      </w:r>
      <w:r w:rsidRPr="00BC7FF4">
        <w:rPr>
          <w:rFonts w:ascii="Arial" w:hAnsi="Arial" w:cs="Arial"/>
          <w:sz w:val="24"/>
          <w:szCs w:val="24"/>
        </w:rPr>
        <w:tab/>
        <w:t>) observações/</w:t>
      </w:r>
      <w:r w:rsidR="00712F08">
        <w:rPr>
          <w:rFonts w:ascii="Arial" w:hAnsi="Arial" w:cs="Arial"/>
          <w:sz w:val="24"/>
          <w:szCs w:val="24"/>
        </w:rPr>
        <w:t>determinações e orientações</w:t>
      </w:r>
      <w:r w:rsidRPr="00BC7FF4">
        <w:rPr>
          <w:rFonts w:ascii="Arial" w:hAnsi="Arial" w:cs="Arial"/>
          <w:sz w:val="24"/>
          <w:szCs w:val="24"/>
        </w:rPr>
        <w:t xml:space="preserve">: </w:t>
      </w:r>
      <w:r w:rsidRPr="00BC7FF4">
        <w:rPr>
          <w:rFonts w:ascii="Arial" w:hAnsi="Arial" w:cs="Arial"/>
          <w:b/>
          <w:sz w:val="24"/>
          <w:szCs w:val="24"/>
        </w:rPr>
        <w:t>_______________________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</w:t>
      </w:r>
      <w:r w:rsidR="00650C0E" w:rsidRPr="00BC7FF4">
        <w:rPr>
          <w:rFonts w:ascii="Arial" w:hAnsi="Arial" w:cs="Arial"/>
          <w:b/>
          <w:sz w:val="24"/>
          <w:szCs w:val="24"/>
        </w:rPr>
        <w:t>. CONTROLE DE CRIANÇAS E AD</w:t>
      </w:r>
      <w:r w:rsidR="00BB73D8" w:rsidRPr="00BC7FF4">
        <w:rPr>
          <w:rFonts w:ascii="Arial" w:hAnsi="Arial" w:cs="Arial"/>
          <w:b/>
          <w:sz w:val="24"/>
          <w:szCs w:val="24"/>
        </w:rPr>
        <w:t>OLESCENTES EM SITUAÇÃO DE ACOLH</w:t>
      </w:r>
      <w:r w:rsidR="00650C0E" w:rsidRPr="00BC7FF4">
        <w:rPr>
          <w:rFonts w:ascii="Arial" w:hAnsi="Arial" w:cs="Arial"/>
          <w:b/>
          <w:sz w:val="24"/>
          <w:szCs w:val="24"/>
        </w:rPr>
        <w:t>IMENTO INSTITUCIONAL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número total de acolhidos: </w:t>
      </w:r>
      <w:r w:rsidRPr="00BC7FF4">
        <w:rPr>
          <w:rFonts w:ascii="Arial" w:hAnsi="Arial" w:cs="Arial"/>
          <w:b/>
          <w:sz w:val="24"/>
          <w:szCs w:val="24"/>
        </w:rPr>
        <w:t>__________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número de crianças em situação de acolhimento há mais de dois anos: </w:t>
      </w:r>
      <w:r w:rsidRPr="00BC7FF4">
        <w:rPr>
          <w:rFonts w:ascii="Arial" w:hAnsi="Arial" w:cs="Arial"/>
          <w:b/>
          <w:sz w:val="24"/>
          <w:szCs w:val="24"/>
        </w:rPr>
        <w:t>__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c) há controle das guias de acolhimento/</w:t>
      </w:r>
      <w:proofErr w:type="spellStart"/>
      <w:r w:rsidRPr="00BC7FF4">
        <w:rPr>
          <w:rFonts w:ascii="Arial" w:hAnsi="Arial" w:cs="Arial"/>
          <w:sz w:val="24"/>
          <w:szCs w:val="24"/>
        </w:rPr>
        <w:t>desacolhimento</w:t>
      </w:r>
      <w:proofErr w:type="spellEnd"/>
      <w:r w:rsidRPr="00BC7FF4">
        <w:rPr>
          <w:rFonts w:ascii="Arial" w:hAnsi="Arial" w:cs="Arial"/>
          <w:sz w:val="24"/>
          <w:szCs w:val="24"/>
        </w:rPr>
        <w:t xml:space="preserve"> expedidas?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>d) o cadastro está atualizado?</w:t>
      </w:r>
      <w:r w:rsidRPr="00BC7FF4">
        <w:rPr>
          <w:sz w:val="24"/>
          <w:szCs w:val="24"/>
        </w:rPr>
        <w:t xml:space="preserve"> </w:t>
      </w: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e) há controle e atualização dos cadastros de crianças e adolescentes em condições de serem colocadas em família substituta?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f) e dos pretendentes à adoção?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g) audiências concentradas realizadas no ano: </w:t>
      </w:r>
      <w:r w:rsidRPr="00BC7FF4">
        <w:rPr>
          <w:rFonts w:ascii="Arial" w:hAnsi="Arial" w:cs="Arial"/>
          <w:b/>
          <w:sz w:val="24"/>
          <w:szCs w:val="24"/>
        </w:rPr>
        <w:t>__________</w:t>
      </w: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50C0E" w:rsidRPr="00BC7FF4" w:rsidRDefault="00650C0E" w:rsidP="00650C0E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650C0E" w:rsidRPr="00BC7FF4" w:rsidRDefault="008651F9" w:rsidP="00650C0E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650C0E" w:rsidRPr="00BC7FF4">
        <w:rPr>
          <w:rFonts w:ascii="Arial" w:hAnsi="Arial" w:cs="Arial"/>
          <w:b/>
          <w:sz w:val="24"/>
          <w:szCs w:val="24"/>
        </w:rPr>
        <w:t>.1. Controle da situação dos adolescentes internados provisoriamente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a) há controle do prazo previsto no artigo 108 </w:t>
      </w:r>
      <w:proofErr w:type="gramStart"/>
      <w:r w:rsidRPr="00BC7FF4">
        <w:rPr>
          <w:rFonts w:ascii="Arial" w:hAnsi="Arial" w:cs="Arial"/>
          <w:sz w:val="24"/>
          <w:szCs w:val="24"/>
        </w:rPr>
        <w:t>do ECA</w:t>
      </w:r>
      <w:proofErr w:type="gramEnd"/>
      <w:r w:rsidRPr="00BC7FF4">
        <w:rPr>
          <w:rFonts w:ascii="Arial" w:hAnsi="Arial" w:cs="Arial"/>
          <w:sz w:val="24"/>
          <w:szCs w:val="24"/>
        </w:rPr>
        <w:t xml:space="preserve">?  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BC7FF4" w:rsidRPr="00BC7FF4" w:rsidRDefault="00BC7FF4" w:rsidP="00BC7FF4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b) há controle do prazo previsto no art. 787 das Normas de Serviço da Corregedoria Geral da Justiça? </w:t>
      </w:r>
      <w:r w:rsidRPr="00BC7FF4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sz w:val="24"/>
          <w:szCs w:val="24"/>
        </w:rPr>
        <w:t>)</w:t>
      </w:r>
      <w:r w:rsidRPr="00BC7FF4">
        <w:rPr>
          <w:rFonts w:ascii="Arial" w:hAnsi="Arial" w:cs="Arial"/>
          <w:sz w:val="24"/>
          <w:szCs w:val="24"/>
        </w:rPr>
        <w:tab/>
        <w:t>N (  )</w:t>
      </w:r>
    </w:p>
    <w:p w:rsidR="00F93AC2" w:rsidRPr="00F93AC2" w:rsidRDefault="00BC7FF4" w:rsidP="00F93AC2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B73D8" w:rsidRPr="00BC7FF4" w:rsidRDefault="00BB73D8" w:rsidP="00BB73D8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BC7FF4">
        <w:rPr>
          <w:rFonts w:ascii="Arial" w:hAnsi="Arial"/>
          <w:b/>
          <w:i/>
          <w:sz w:val="24"/>
          <w:szCs w:val="24"/>
        </w:rPr>
        <w:t xml:space="preserve"> </w:t>
      </w:r>
    </w:p>
    <w:p w:rsidR="008651F9" w:rsidRDefault="008651F9" w:rsidP="00BB73D8">
      <w:pPr>
        <w:keepNext/>
        <w:tabs>
          <w:tab w:val="left" w:pos="142"/>
        </w:tabs>
        <w:outlineLvl w:val="3"/>
        <w:rPr>
          <w:rFonts w:ascii="Arial" w:hAnsi="Arial" w:cs="Arial"/>
          <w:b/>
          <w:iCs/>
          <w:sz w:val="24"/>
          <w:szCs w:val="24"/>
        </w:rPr>
      </w:pPr>
    </w:p>
    <w:p w:rsidR="00BB73D8" w:rsidRPr="00BC7FF4" w:rsidRDefault="00BB73D8" w:rsidP="00BB73D8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1.</w:t>
      </w:r>
      <w:r w:rsidRPr="00BC7FF4">
        <w:rPr>
          <w:rFonts w:ascii="Arial" w:hAnsi="Arial" w:cs="Arial"/>
          <w:bCs/>
          <w:sz w:val="24"/>
          <w:szCs w:val="24"/>
        </w:rPr>
        <w:t xml:space="preserve"> </w:t>
      </w:r>
      <w:r w:rsidRPr="00BC7FF4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BC7FF4" w:rsidRPr="00BC7FF4" w:rsidTr="00BB73D8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BC7FF4" w:rsidRPr="00BC7FF4" w:rsidTr="00BB73D8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043053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043053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043053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043053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043053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043053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043053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043053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lastRenderedPageBreak/>
        <w:t>3.1. Criminal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BC7FF4">
        <w:rPr>
          <w:rFonts w:ascii="Arial" w:hAnsi="Arial" w:cs="Arial"/>
          <w:b/>
          <w:sz w:val="24"/>
          <w:szCs w:val="24"/>
        </w:rPr>
        <w:t xml:space="preserve"> 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Delegacia _______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em ordem.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(</w:t>
      </w:r>
      <w:r w:rsidRPr="00BC7FF4">
        <w:rPr>
          <w:rFonts w:ascii="Arial" w:hAnsi="Arial" w:cs="Arial"/>
          <w:bCs/>
          <w:sz w:val="24"/>
          <w:szCs w:val="24"/>
        </w:rPr>
        <w:tab/>
        <w:t>) observações/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>: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 (</w:t>
      </w:r>
      <w:r w:rsidRPr="00BC7FF4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.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3.1.2. Livros específicos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701"/>
      </w:tblGrid>
      <w:tr w:rsidR="00BC7FF4" w:rsidRPr="00BC7FF4" w:rsidTr="00BB73D8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70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BB73D8" w:rsidRPr="00BC7FF4" w:rsidRDefault="00BB73D8" w:rsidP="00BB73D8">
            <w:pPr>
              <w:jc w:val="center"/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</w:t>
      </w:r>
      <w:r w:rsidRPr="00BC7FF4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/>
          <w:bCs/>
        </w:rPr>
      </w:pPr>
      <w:r w:rsidRPr="00BC7FF4">
        <w:rPr>
          <w:rFonts w:ascii="Arial" w:hAnsi="Arial" w:cs="Arial"/>
          <w:b/>
        </w:rPr>
        <w:t>3.2. Infância e Juventude</w:t>
      </w:r>
      <w:r w:rsidRPr="00BC7FF4">
        <w:rPr>
          <w:rFonts w:ascii="Arial" w:hAnsi="Arial" w:cs="Arial"/>
          <w:b/>
          <w:bCs/>
        </w:rPr>
        <w:t xml:space="preserve"> </w:t>
      </w: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/>
          <w:bCs/>
        </w:rPr>
      </w:pPr>
    </w:p>
    <w:p w:rsidR="00BB73D8" w:rsidRPr="00BC7FF4" w:rsidRDefault="00BB73D8" w:rsidP="00BB73D8">
      <w:pPr>
        <w:pStyle w:val="PargrafodaLista"/>
        <w:spacing w:after="200" w:line="276" w:lineRule="auto"/>
        <w:ind w:left="0"/>
        <w:contextualSpacing/>
        <w:rPr>
          <w:rFonts w:ascii="Arial" w:hAnsi="Arial" w:cs="Arial"/>
          <w:bCs/>
        </w:rPr>
      </w:pPr>
      <w:r w:rsidRPr="00BC7FF4">
        <w:rPr>
          <w:rFonts w:ascii="Arial" w:hAnsi="Arial" w:cs="Arial"/>
          <w:b/>
          <w:bCs/>
        </w:rPr>
        <w:t xml:space="preserve">3.2.1. Livros Específicos </w:t>
      </w: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1417"/>
      </w:tblGrid>
      <w:tr w:rsidR="00BC7FF4" w:rsidRPr="00BC7FF4" w:rsidTr="00BB73D8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Pessoas Interessadas na Adoção </w:t>
            </w:r>
            <w:r w:rsidRPr="00BC7FF4">
              <w:rPr>
                <w:rFonts w:ascii="Arial" w:hAnsi="Arial" w:cs="Arial"/>
                <w:b/>
                <w:bCs/>
              </w:rPr>
              <w:t>(Art. 756, III, das NSCGJ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Livro de Registro de Atas de Visitas a Entidades Governamentais e Não Governamentais de Atendimento a Crianças e Adolescentes </w:t>
            </w:r>
            <w:r w:rsidRPr="00BC7FF4">
              <w:rPr>
                <w:rFonts w:ascii="Arial" w:hAnsi="Arial" w:cs="Arial"/>
                <w:b/>
                <w:bCs/>
              </w:rPr>
              <w:t>(Art. 756, IV, das NSCGJ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Registros de Carga - Serviço Social e Psicologia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pStyle w:val="PargrafodaLista"/>
        <w:spacing w:before="240" w:after="200" w:line="276" w:lineRule="auto"/>
        <w:ind w:left="0"/>
        <w:contextualSpacing/>
        <w:jc w:val="both"/>
        <w:rPr>
          <w:rFonts w:ascii="Arial" w:hAnsi="Arial" w:cs="Arial"/>
          <w:b/>
          <w:bCs/>
        </w:rPr>
      </w:pPr>
      <w:r w:rsidRPr="00BC7FF4">
        <w:rPr>
          <w:rFonts w:ascii="Arial" w:hAnsi="Arial" w:cs="Arial"/>
          <w:b/>
          <w:bCs/>
        </w:rPr>
        <w:t xml:space="preserve">3.2.2. Classificadores Específicos </w:t>
      </w:r>
    </w:p>
    <w:tbl>
      <w:tblPr>
        <w:tblW w:w="8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2268"/>
        <w:gridCol w:w="1417"/>
      </w:tblGrid>
      <w:tr w:rsidR="00BC7FF4" w:rsidRPr="00BC7FF4" w:rsidTr="00BB73D8">
        <w:trPr>
          <w:trHeight w:val="378"/>
        </w:trPr>
        <w:tc>
          <w:tcPr>
            <w:tcW w:w="439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sz w:val="24"/>
                <w:szCs w:val="24"/>
              </w:rPr>
              <w:t xml:space="preserve">CLASSIFICADORES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41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BB73D8" w:rsidRPr="00BC7FF4" w:rsidRDefault="00BB73D8" w:rsidP="00BB73D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BC7FF4" w:rsidRPr="00BC7FF4" w:rsidTr="00BB73D8">
        <w:trPr>
          <w:trHeight w:val="561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Autorizações para viajar</w:t>
            </w:r>
            <w:r w:rsidRPr="00BC7FF4">
              <w:rPr>
                <w:sz w:val="24"/>
                <w:szCs w:val="24"/>
              </w:rPr>
              <w:t xml:space="preserve"> </w:t>
            </w: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dentro do território nacional </w:t>
            </w:r>
            <w:r w:rsidRPr="00BC7FF4">
              <w:rPr>
                <w:rFonts w:ascii="Arial" w:hAnsi="Arial" w:cs="Arial"/>
                <w:b/>
                <w:bCs/>
              </w:rPr>
              <w:t>(Art. 758, I,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253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Guias referentes a penalidades administrativas </w:t>
            </w:r>
            <w:r w:rsidRPr="00BC7FF4">
              <w:rPr>
                <w:rFonts w:ascii="Arial" w:hAnsi="Arial" w:cs="Arial"/>
                <w:b/>
                <w:bCs/>
              </w:rPr>
              <w:t>(Art. 758, II,</w:t>
            </w:r>
            <w:proofErr w:type="gramStart"/>
            <w:r w:rsidRPr="00BC7FF4">
              <w:rPr>
                <w:rFonts w:ascii="Arial" w:hAnsi="Arial" w:cs="Arial"/>
                <w:b/>
                <w:bCs/>
              </w:rPr>
              <w:t xml:space="preserve">  </w:t>
            </w:r>
            <w:proofErr w:type="gramEnd"/>
            <w:r w:rsidRPr="00BC7FF4">
              <w:rPr>
                <w:rFonts w:ascii="Arial" w:hAnsi="Arial" w:cs="Arial"/>
                <w:b/>
                <w:bCs/>
              </w:rPr>
              <w:t>das NSCGJ)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BC7FF4" w:rsidRPr="00BC7FF4" w:rsidTr="00BB73D8">
        <w:trPr>
          <w:trHeight w:val="558"/>
        </w:trPr>
        <w:tc>
          <w:tcPr>
            <w:tcW w:w="4395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B73D8" w:rsidRPr="00BC7FF4" w:rsidRDefault="00BB73D8" w:rsidP="00BB73D8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Comunicações feitas à Comissão Estadual Judiciária de Adoção Internacional:</w:t>
            </w:r>
          </w:p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a) relativa ao Pretendente</w:t>
            </w:r>
          </w:p>
          <w:p w:rsidR="00BB73D8" w:rsidRPr="00BC7FF4" w:rsidRDefault="00BB73D8" w:rsidP="00BB73D8">
            <w:pPr>
              <w:spacing w:before="24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bCs/>
                <w:sz w:val="24"/>
                <w:szCs w:val="24"/>
              </w:rPr>
              <w:t>b) relativa à criança e ao adolescente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rPr>
                <w:rFonts w:ascii="Arial" w:hAnsi="Arial" w:cs="Arial"/>
                <w:sz w:val="24"/>
                <w:szCs w:val="24"/>
              </w:rPr>
            </w:pPr>
            <w:r w:rsidRPr="00BC7FF4">
              <w:rPr>
                <w:rFonts w:ascii="Arial" w:hAnsi="Arial" w:cs="Arial"/>
                <w:sz w:val="24"/>
                <w:szCs w:val="24"/>
              </w:rPr>
              <w:t xml:space="preserve">   S </w:t>
            </w: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BB73D8" w:rsidRPr="00BC7FF4" w:rsidRDefault="00BB73D8" w:rsidP="00BB73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B73D8" w:rsidRPr="00BC7FF4" w:rsidRDefault="00BB73D8" w:rsidP="00BB73D8">
            <w:pPr>
              <w:jc w:val="center"/>
              <w:rPr>
                <w:sz w:val="24"/>
                <w:szCs w:val="24"/>
              </w:rPr>
            </w:pPr>
            <w:proofErr w:type="gramStart"/>
            <w:r w:rsidRPr="00BC7FF4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BC7FF4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BC7FF4">
        <w:rPr>
          <w:rFonts w:ascii="Arial" w:hAnsi="Arial" w:cs="Arial"/>
          <w:b/>
          <w:bCs/>
          <w:sz w:val="24"/>
          <w:szCs w:val="24"/>
        </w:rPr>
        <w:t>_____________</w:t>
      </w:r>
    </w:p>
    <w:p w:rsidR="00BB73D8" w:rsidRPr="00BC7FF4" w:rsidRDefault="00BB73D8" w:rsidP="00BB73D8">
      <w:pPr>
        <w:rPr>
          <w:rFonts w:ascii="Arial" w:hAnsi="Arial" w:cs="Arial"/>
          <w:b/>
          <w:bCs/>
          <w:sz w:val="24"/>
          <w:szCs w:val="24"/>
        </w:rPr>
      </w:pPr>
    </w:p>
    <w:p w:rsidR="00904E32" w:rsidRDefault="00904E32" w:rsidP="00403346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904E32" w:rsidRDefault="00904E32" w:rsidP="004033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904E32" w:rsidRDefault="00904E32" w:rsidP="004033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904E32" w:rsidRDefault="00904E32" w:rsidP="004033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904E32" w:rsidRDefault="00904E32" w:rsidP="004033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904E32" w:rsidRDefault="00904E32" w:rsidP="00403346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043053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043053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043053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Dados fornecidos pelo Relatório Gerencial da Vara (SAJ). </w:t>
      </w:r>
    </w:p>
    <w:p w:rsidR="00043053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043053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043053" w:rsidTr="007616A3">
        <w:tc>
          <w:tcPr>
            <w:tcW w:w="6629" w:type="dxa"/>
          </w:tcPr>
          <w:p w:rsidR="00043053" w:rsidRDefault="00043053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043053" w:rsidRDefault="00043053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043053" w:rsidTr="007616A3">
        <w:tc>
          <w:tcPr>
            <w:tcW w:w="6629" w:type="dxa"/>
          </w:tcPr>
          <w:p w:rsidR="00043053" w:rsidRDefault="00043053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procedimentos em andamento</w:t>
            </w:r>
          </w:p>
        </w:tc>
        <w:tc>
          <w:tcPr>
            <w:tcW w:w="1732" w:type="dxa"/>
          </w:tcPr>
          <w:p w:rsidR="00043053" w:rsidRDefault="00043053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043053" w:rsidRPr="00B339A7" w:rsidRDefault="00043053" w:rsidP="00043053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t xml:space="preserve">*Informação obtida ao subtrair a quantidade de processos em andamento eletrônico do total de processos em andamento </w:t>
      </w:r>
    </w:p>
    <w:p w:rsidR="00904E32" w:rsidRDefault="00904E32" w:rsidP="00403346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BB73D8" w:rsidRPr="00BC7FF4" w:rsidRDefault="00043053" w:rsidP="00904E32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bookmarkStart w:id="0" w:name="_GoBack"/>
      <w:bookmarkEnd w:id="0"/>
      <w:r w:rsidR="00904E32">
        <w:rPr>
          <w:rFonts w:ascii="Arial" w:hAnsi="Arial" w:cs="Arial"/>
          <w:b/>
        </w:rPr>
        <w:t xml:space="preserve">. </w:t>
      </w:r>
      <w:r w:rsidR="00BB73D8" w:rsidRPr="00BC7FF4">
        <w:rPr>
          <w:rFonts w:ascii="Arial" w:hAnsi="Arial" w:cs="Arial"/>
          <w:b/>
        </w:rPr>
        <w:t>DISPOSIÇÕES GERAIS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a) Os classificadores, livros de carga e demais papéis, reputados sem utilidade para conservação em arquivo, são inutilizados, observadas as cautelas do parágrafo único do art. 44, § 2º do art. 74 e art. 78 das Normas de Serviço da Corregedoria Geral da Justiça?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</w:r>
      <w:r w:rsidRPr="00BC7FF4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mandados de levantamento não retirados após 365 (trezentos e sessenta e cinco) dias da data da emissão? (Art. 1.114 das NSCGJ)</w:t>
      </w:r>
    </w:p>
    <w:p w:rsidR="00BB73D8" w:rsidRPr="00BC7FF4" w:rsidRDefault="00BB73D8" w:rsidP="00BB73D8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lastRenderedPageBreak/>
        <w:t xml:space="preserve">d) O Ofício de Justiça descarta as petições e documentos recebidos em papel, digitalizados e juntados aos autos, nos casos permitidos, após o prazo previsto </w:t>
      </w:r>
      <w:r w:rsidRPr="00BC7FF4">
        <w:rPr>
          <w:rFonts w:ascii="Arial" w:hAnsi="Arial" w:cs="Arial"/>
          <w:bCs/>
          <w:sz w:val="24"/>
          <w:szCs w:val="24"/>
        </w:rPr>
        <w:t>no art. 1.258 das NSCGJ?</w:t>
      </w:r>
    </w:p>
    <w:p w:rsidR="00BB73D8" w:rsidRPr="00BC7FF4" w:rsidRDefault="00BB73D8" w:rsidP="00BB73D8">
      <w:pPr>
        <w:jc w:val="both"/>
        <w:rPr>
          <w:rFonts w:ascii="Arial" w:hAnsi="Arial" w:cs="Arial"/>
          <w:sz w:val="24"/>
          <w:szCs w:val="24"/>
        </w:rPr>
      </w:pPr>
      <w:r w:rsidRPr="00BC7FF4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BC7FF4">
        <w:rPr>
          <w:rFonts w:ascii="Arial" w:hAnsi="Arial" w:cs="Arial"/>
          <w:sz w:val="24"/>
          <w:szCs w:val="24"/>
        </w:rPr>
        <w:t>)           N (   )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BC7FF4" w:rsidRPr="00BC7FF4" w:rsidRDefault="00BC7FF4" w:rsidP="00BC7FF4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BC7FF4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>N (  )</w:t>
      </w:r>
    </w:p>
    <w:p w:rsidR="00BC7FF4" w:rsidRPr="00BC7FF4" w:rsidRDefault="00BC7FF4" w:rsidP="00BC7FF4">
      <w:pPr>
        <w:numPr>
          <w:ilvl w:val="0"/>
          <w:numId w:val="37"/>
        </w:numPr>
        <w:jc w:val="both"/>
        <w:rPr>
          <w:rFonts w:ascii="Arial" w:hAnsi="Arial" w:cs="Arial"/>
          <w:iCs/>
          <w:sz w:val="24"/>
          <w:szCs w:val="24"/>
        </w:rPr>
      </w:pPr>
      <w:r w:rsidRPr="00BC7FF4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BC7FF4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BC7FF4" w:rsidRPr="00BC7FF4" w:rsidTr="00BC7FF4">
        <w:tc>
          <w:tcPr>
            <w:tcW w:w="2093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BC7FF4" w:rsidRPr="00BC7FF4" w:rsidRDefault="00BC7FF4" w:rsidP="00BC7FF4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</w:p>
    <w:p w:rsidR="00BC7FF4" w:rsidRPr="00BC7FF4" w:rsidRDefault="00BC7FF4" w:rsidP="00BC7FF4">
      <w:pPr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Observações 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C7FF4" w:rsidRPr="00BC7FF4" w:rsidRDefault="00BC7FF4" w:rsidP="00BC7FF4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BB73D8" w:rsidRPr="00BC7FF4" w:rsidRDefault="00BB73D8" w:rsidP="00BB73D8">
      <w:pPr>
        <w:rPr>
          <w:rFonts w:ascii="Arial" w:hAnsi="Arial" w:cs="Arial"/>
          <w:bCs/>
          <w:sz w:val="24"/>
          <w:szCs w:val="24"/>
        </w:rPr>
      </w:pPr>
    </w:p>
    <w:p w:rsidR="00BB73D8" w:rsidRDefault="00BB73D8" w:rsidP="00BB73D8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BC7FF4">
        <w:rPr>
          <w:rFonts w:ascii="Arial" w:hAnsi="Arial" w:cs="Arial"/>
          <w:b/>
          <w:iCs/>
          <w:sz w:val="24"/>
          <w:szCs w:val="24"/>
        </w:rPr>
        <w:lastRenderedPageBreak/>
        <w:t>OBSERVAÇÕES</w:t>
      </w:r>
      <w:r w:rsidR="00712F08">
        <w:rPr>
          <w:rFonts w:ascii="Arial" w:hAnsi="Arial" w:cs="Arial"/>
          <w:b/>
          <w:iCs/>
          <w:sz w:val="24"/>
          <w:szCs w:val="24"/>
        </w:rPr>
        <w:t>,</w:t>
      </w:r>
      <w:r w:rsidRPr="00BC7FF4">
        <w:rPr>
          <w:rFonts w:ascii="Arial" w:hAnsi="Arial" w:cs="Arial"/>
          <w:b/>
          <w:iCs/>
          <w:sz w:val="24"/>
          <w:szCs w:val="24"/>
        </w:rPr>
        <w:t xml:space="preserve"> </w:t>
      </w:r>
      <w:r w:rsidR="00712F08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BC7FF4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F93AC2" w:rsidRPr="00BC7FF4" w:rsidRDefault="00F93AC2" w:rsidP="00BB73D8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BC7FF4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BC7FF4">
        <w:rPr>
          <w:rFonts w:ascii="Arial" w:hAnsi="Arial" w:cs="Arial"/>
          <w:bCs/>
          <w:sz w:val="24"/>
          <w:szCs w:val="24"/>
        </w:rPr>
        <w:t xml:space="preserve">) ao longo da ata que a serventia judicial deva cumprir?    S 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>)</w:t>
      </w:r>
      <w:r w:rsidRPr="00BC7FF4">
        <w:rPr>
          <w:rFonts w:ascii="Arial" w:hAnsi="Arial" w:cs="Arial"/>
          <w:bCs/>
          <w:sz w:val="24"/>
          <w:szCs w:val="24"/>
        </w:rPr>
        <w:tab/>
        <w:t xml:space="preserve">   N (  )</w:t>
      </w:r>
    </w:p>
    <w:p w:rsidR="00BB73D8" w:rsidRPr="00BC7FF4" w:rsidRDefault="00BB73D8" w:rsidP="00BB73D8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BB73D8" w:rsidRPr="00BC7FF4" w:rsidRDefault="00BB73D8" w:rsidP="00BB73D8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BC7FF4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BB73D8" w:rsidRPr="00BC7FF4" w:rsidRDefault="00BB73D8" w:rsidP="00BB73D8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BC7FF4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712F08">
        <w:rPr>
          <w:rFonts w:ascii="Arial" w:hAnsi="Arial" w:cs="Arial"/>
          <w:bCs/>
          <w:sz w:val="24"/>
          <w:szCs w:val="24"/>
        </w:rPr>
        <w:t>determinações e orientações</w:t>
      </w:r>
      <w:r w:rsidRPr="00BC7FF4">
        <w:rPr>
          <w:rFonts w:ascii="Arial" w:hAnsi="Arial" w:cs="Arial"/>
          <w:bCs/>
          <w:sz w:val="24"/>
          <w:szCs w:val="24"/>
        </w:rPr>
        <w:t xml:space="preserve"> constantes desta Ata. Nada mais havendo a consignar, foi por mim, _________________________</w:t>
      </w:r>
      <w:proofErr w:type="gramStart"/>
      <w:r w:rsidRPr="00BC7FF4">
        <w:rPr>
          <w:rFonts w:ascii="Arial" w:hAnsi="Arial" w:cs="Arial"/>
          <w:bCs/>
          <w:sz w:val="24"/>
          <w:szCs w:val="24"/>
        </w:rPr>
        <w:t>(</w:t>
      </w:r>
      <w:proofErr w:type="gramEnd"/>
      <w:r w:rsidRPr="00BC7FF4">
        <w:rPr>
          <w:rFonts w:ascii="Arial" w:hAnsi="Arial" w:cs="Arial"/>
          <w:bCs/>
          <w:sz w:val="24"/>
          <w:szCs w:val="24"/>
        </w:rPr>
        <w:t xml:space="preserve">       ),            , lavrada esta ata que, lida e achada conforme, vai devidamente assinada.</w:t>
      </w: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BB73D8" w:rsidRPr="00BC7FF4" w:rsidRDefault="00BB73D8" w:rsidP="00BB73D8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BC7FF4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BB73D8" w:rsidRPr="00BC7FF4" w:rsidRDefault="00BB73D8" w:rsidP="00BB73D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Juiz de Direito</w:t>
      </w:r>
    </w:p>
    <w:p w:rsidR="00BB73D8" w:rsidRPr="00BC7FF4" w:rsidRDefault="00BB73D8" w:rsidP="00BB73D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B73D8" w:rsidRPr="00BC7FF4" w:rsidRDefault="00BB73D8" w:rsidP="00BB73D8">
      <w:pPr>
        <w:spacing w:after="0"/>
        <w:rPr>
          <w:rFonts w:ascii="Arial" w:hAnsi="Arial" w:cs="Arial"/>
          <w:b/>
          <w:sz w:val="24"/>
          <w:szCs w:val="24"/>
        </w:rPr>
      </w:pPr>
    </w:p>
    <w:p w:rsidR="00BB73D8" w:rsidRPr="00BC7FF4" w:rsidRDefault="00BB73D8" w:rsidP="00BB73D8">
      <w:pPr>
        <w:spacing w:after="0"/>
        <w:rPr>
          <w:rFonts w:ascii="Arial" w:hAnsi="Arial" w:cs="Arial"/>
          <w:b/>
          <w:sz w:val="24"/>
          <w:szCs w:val="24"/>
        </w:rPr>
      </w:pPr>
      <w:r w:rsidRPr="00BC7FF4">
        <w:rPr>
          <w:rFonts w:ascii="Arial" w:hAnsi="Arial" w:cs="Arial"/>
          <w:b/>
          <w:sz w:val="24"/>
          <w:szCs w:val="24"/>
        </w:rPr>
        <w:t>Funcionários:</w:t>
      </w:r>
    </w:p>
    <w:sectPr w:rsidR="00BB73D8" w:rsidRPr="00BC7FF4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F6" w:rsidRDefault="005757F6" w:rsidP="00716038">
      <w:pPr>
        <w:spacing w:after="0" w:line="240" w:lineRule="auto"/>
      </w:pPr>
      <w:r>
        <w:separator/>
      </w:r>
    </w:p>
  </w:endnote>
  <w:endnote w:type="continuationSeparator" w:id="0">
    <w:p w:rsidR="005757F6" w:rsidRDefault="005757F6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A" w:rsidRDefault="005420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512456"/>
      <w:docPartObj>
        <w:docPartGallery w:val="Page Numbers (Bottom of Page)"/>
        <w:docPartUnique/>
      </w:docPartObj>
    </w:sdtPr>
    <w:sdtEndPr/>
    <w:sdtContent>
      <w:p w:rsidR="005420CA" w:rsidRDefault="005420CA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053">
          <w:rPr>
            <w:noProof/>
          </w:rPr>
          <w:t>16</w:t>
        </w:r>
        <w:r>
          <w:fldChar w:fldCharType="end"/>
        </w:r>
      </w:p>
    </w:sdtContent>
  </w:sdt>
  <w:p w:rsidR="005420CA" w:rsidRDefault="005420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A" w:rsidRDefault="005420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F6" w:rsidRDefault="005757F6" w:rsidP="00716038">
      <w:pPr>
        <w:spacing w:after="0" w:line="240" w:lineRule="auto"/>
      </w:pPr>
      <w:r>
        <w:separator/>
      </w:r>
    </w:p>
  </w:footnote>
  <w:footnote w:type="continuationSeparator" w:id="0">
    <w:p w:rsidR="005757F6" w:rsidRDefault="005757F6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A" w:rsidRDefault="005420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AC2" w:rsidRPr="0079051A" w:rsidRDefault="00F93AC2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79051A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3A57A41" wp14:editId="6E4FD4C5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051A">
      <w:rPr>
        <w:rFonts w:ascii="Arial" w:hAnsi="Arial" w:cs="Arial"/>
        <w:b/>
        <w:bCs/>
        <w:sz w:val="28"/>
        <w:szCs w:val="28"/>
      </w:rPr>
      <w:t>PODER JUDICIÁRIO</w:t>
    </w:r>
  </w:p>
  <w:p w:rsidR="00F93AC2" w:rsidRPr="0079051A" w:rsidRDefault="00F93AC2" w:rsidP="008970F6">
    <w:pPr>
      <w:pStyle w:val="Cabealho"/>
      <w:ind w:left="960"/>
      <w:jc w:val="center"/>
      <w:rPr>
        <w:rFonts w:ascii="Arial" w:hAnsi="Arial" w:cs="Arial"/>
      </w:rPr>
    </w:pPr>
    <w:r w:rsidRPr="0079051A">
      <w:rPr>
        <w:rFonts w:ascii="Arial" w:hAnsi="Arial" w:cs="Arial"/>
      </w:rPr>
      <w:t>TRIBUNAL DE JUSTIÇA DO ESTADO DE SÃO PAULO</w:t>
    </w:r>
  </w:p>
  <w:p w:rsidR="00F93AC2" w:rsidRPr="0079051A" w:rsidRDefault="00F93AC2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0CA" w:rsidRDefault="005420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0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1">
    <w:nsid w:val="6C1828CE"/>
    <w:multiLevelType w:val="hybridMultilevel"/>
    <w:tmpl w:val="43B01214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9"/>
  </w:num>
  <w:num w:numId="2">
    <w:abstractNumId w:val="36"/>
  </w:num>
  <w:num w:numId="3">
    <w:abstractNumId w:val="17"/>
  </w:num>
  <w:num w:numId="4">
    <w:abstractNumId w:val="10"/>
  </w:num>
  <w:num w:numId="5">
    <w:abstractNumId w:val="3"/>
  </w:num>
  <w:num w:numId="6">
    <w:abstractNumId w:val="14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2"/>
  </w:num>
  <w:num w:numId="12">
    <w:abstractNumId w:val="13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34"/>
  </w:num>
  <w:num w:numId="18">
    <w:abstractNumId w:val="7"/>
  </w:num>
  <w:num w:numId="19">
    <w:abstractNumId w:val="35"/>
  </w:num>
  <w:num w:numId="20">
    <w:abstractNumId w:val="24"/>
  </w:num>
  <w:num w:numId="21">
    <w:abstractNumId w:val="29"/>
  </w:num>
  <w:num w:numId="22">
    <w:abstractNumId w:val="22"/>
  </w:num>
  <w:num w:numId="23">
    <w:abstractNumId w:val="19"/>
  </w:num>
  <w:num w:numId="24">
    <w:abstractNumId w:val="30"/>
  </w:num>
  <w:num w:numId="25">
    <w:abstractNumId w:val="4"/>
  </w:num>
  <w:num w:numId="26">
    <w:abstractNumId w:val="27"/>
  </w:num>
  <w:num w:numId="27">
    <w:abstractNumId w:val="6"/>
  </w:num>
  <w:num w:numId="28">
    <w:abstractNumId w:val="26"/>
  </w:num>
  <w:num w:numId="29">
    <w:abstractNumId w:val="12"/>
  </w:num>
  <w:num w:numId="30">
    <w:abstractNumId w:val="25"/>
  </w:num>
  <w:num w:numId="31">
    <w:abstractNumId w:val="23"/>
  </w:num>
  <w:num w:numId="32">
    <w:abstractNumId w:val="28"/>
  </w:num>
  <w:num w:numId="33">
    <w:abstractNumId w:val="33"/>
  </w:num>
  <w:num w:numId="34">
    <w:abstractNumId w:val="32"/>
  </w:num>
  <w:num w:numId="35">
    <w:abstractNumId w:val="20"/>
  </w:num>
  <w:num w:numId="36">
    <w:abstractNumId w:val="3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DFD"/>
    <w:rsid w:val="00043053"/>
    <w:rsid w:val="00045E9D"/>
    <w:rsid w:val="000849D1"/>
    <w:rsid w:val="000952B7"/>
    <w:rsid w:val="000D5BFF"/>
    <w:rsid w:val="000E38FA"/>
    <w:rsid w:val="000F4B0E"/>
    <w:rsid w:val="000F6D38"/>
    <w:rsid w:val="00120009"/>
    <w:rsid w:val="00125617"/>
    <w:rsid w:val="001274DA"/>
    <w:rsid w:val="00131198"/>
    <w:rsid w:val="00167EDB"/>
    <w:rsid w:val="00176D62"/>
    <w:rsid w:val="0018023A"/>
    <w:rsid w:val="001B2E7F"/>
    <w:rsid w:val="001D4E3D"/>
    <w:rsid w:val="00200684"/>
    <w:rsid w:val="00226E23"/>
    <w:rsid w:val="002605D6"/>
    <w:rsid w:val="0026302A"/>
    <w:rsid w:val="00277A1A"/>
    <w:rsid w:val="00295F42"/>
    <w:rsid w:val="002B1AD4"/>
    <w:rsid w:val="002D4A6A"/>
    <w:rsid w:val="002E1ED7"/>
    <w:rsid w:val="002F1480"/>
    <w:rsid w:val="002F630A"/>
    <w:rsid w:val="00302AE3"/>
    <w:rsid w:val="003811F5"/>
    <w:rsid w:val="003A42FB"/>
    <w:rsid w:val="003E01E4"/>
    <w:rsid w:val="003E2EEA"/>
    <w:rsid w:val="003E5E65"/>
    <w:rsid w:val="003E6298"/>
    <w:rsid w:val="004023C7"/>
    <w:rsid w:val="00403346"/>
    <w:rsid w:val="00411AF8"/>
    <w:rsid w:val="004146BF"/>
    <w:rsid w:val="00416241"/>
    <w:rsid w:val="00442276"/>
    <w:rsid w:val="00446312"/>
    <w:rsid w:val="00455796"/>
    <w:rsid w:val="00462AFC"/>
    <w:rsid w:val="004860ED"/>
    <w:rsid w:val="00491BE2"/>
    <w:rsid w:val="004C7363"/>
    <w:rsid w:val="004E2FBB"/>
    <w:rsid w:val="004E3F1C"/>
    <w:rsid w:val="004E6F96"/>
    <w:rsid w:val="00501356"/>
    <w:rsid w:val="005420CA"/>
    <w:rsid w:val="00557D76"/>
    <w:rsid w:val="00566645"/>
    <w:rsid w:val="00570DDA"/>
    <w:rsid w:val="005757F6"/>
    <w:rsid w:val="005A724E"/>
    <w:rsid w:val="005E122E"/>
    <w:rsid w:val="005E1DA1"/>
    <w:rsid w:val="005E4D3D"/>
    <w:rsid w:val="00601892"/>
    <w:rsid w:val="00602563"/>
    <w:rsid w:val="00604B57"/>
    <w:rsid w:val="006328E8"/>
    <w:rsid w:val="00633BDC"/>
    <w:rsid w:val="0064770D"/>
    <w:rsid w:val="00650C0E"/>
    <w:rsid w:val="00670B59"/>
    <w:rsid w:val="006878C6"/>
    <w:rsid w:val="00691012"/>
    <w:rsid w:val="006B1633"/>
    <w:rsid w:val="006C7083"/>
    <w:rsid w:val="006D2E77"/>
    <w:rsid w:val="006D3D80"/>
    <w:rsid w:val="007100FB"/>
    <w:rsid w:val="00712F08"/>
    <w:rsid w:val="00716038"/>
    <w:rsid w:val="00756786"/>
    <w:rsid w:val="0079051A"/>
    <w:rsid w:val="007A67A5"/>
    <w:rsid w:val="007B5D80"/>
    <w:rsid w:val="007D1A2E"/>
    <w:rsid w:val="00802C59"/>
    <w:rsid w:val="00804E7B"/>
    <w:rsid w:val="008246FF"/>
    <w:rsid w:val="00830311"/>
    <w:rsid w:val="00832D02"/>
    <w:rsid w:val="00850EE5"/>
    <w:rsid w:val="00863B0B"/>
    <w:rsid w:val="008651F9"/>
    <w:rsid w:val="008671E5"/>
    <w:rsid w:val="008970F6"/>
    <w:rsid w:val="00897E57"/>
    <w:rsid w:val="008B5840"/>
    <w:rsid w:val="008E0C60"/>
    <w:rsid w:val="008E64E5"/>
    <w:rsid w:val="00904E32"/>
    <w:rsid w:val="00906B22"/>
    <w:rsid w:val="009A7259"/>
    <w:rsid w:val="009B7EBD"/>
    <w:rsid w:val="009F05E4"/>
    <w:rsid w:val="009F63C8"/>
    <w:rsid w:val="009F70DB"/>
    <w:rsid w:val="00A173FE"/>
    <w:rsid w:val="00A22AE3"/>
    <w:rsid w:val="00A354C0"/>
    <w:rsid w:val="00A53D41"/>
    <w:rsid w:val="00A62754"/>
    <w:rsid w:val="00A73D87"/>
    <w:rsid w:val="00A909AD"/>
    <w:rsid w:val="00AD18AE"/>
    <w:rsid w:val="00AE2680"/>
    <w:rsid w:val="00B64ABF"/>
    <w:rsid w:val="00B65A57"/>
    <w:rsid w:val="00BA6B60"/>
    <w:rsid w:val="00BA6D5B"/>
    <w:rsid w:val="00BB73D8"/>
    <w:rsid w:val="00BC7FF4"/>
    <w:rsid w:val="00BD1488"/>
    <w:rsid w:val="00C0236D"/>
    <w:rsid w:val="00C04305"/>
    <w:rsid w:val="00C0739E"/>
    <w:rsid w:val="00C106F8"/>
    <w:rsid w:val="00C2163D"/>
    <w:rsid w:val="00C26443"/>
    <w:rsid w:val="00C33231"/>
    <w:rsid w:val="00C33FFF"/>
    <w:rsid w:val="00C3799E"/>
    <w:rsid w:val="00C43493"/>
    <w:rsid w:val="00C44E77"/>
    <w:rsid w:val="00C85001"/>
    <w:rsid w:val="00C922AE"/>
    <w:rsid w:val="00CC1459"/>
    <w:rsid w:val="00CD7505"/>
    <w:rsid w:val="00CE4D0C"/>
    <w:rsid w:val="00D11D5C"/>
    <w:rsid w:val="00D30C2F"/>
    <w:rsid w:val="00D61E1F"/>
    <w:rsid w:val="00D63480"/>
    <w:rsid w:val="00D73A65"/>
    <w:rsid w:val="00D82576"/>
    <w:rsid w:val="00D94643"/>
    <w:rsid w:val="00DB5863"/>
    <w:rsid w:val="00DC4133"/>
    <w:rsid w:val="00DD441C"/>
    <w:rsid w:val="00E06409"/>
    <w:rsid w:val="00E468F5"/>
    <w:rsid w:val="00E6594B"/>
    <w:rsid w:val="00E70F0A"/>
    <w:rsid w:val="00E96235"/>
    <w:rsid w:val="00E97121"/>
    <w:rsid w:val="00EA538B"/>
    <w:rsid w:val="00EB02F7"/>
    <w:rsid w:val="00EB26D2"/>
    <w:rsid w:val="00EC7D8B"/>
    <w:rsid w:val="00ED6C9D"/>
    <w:rsid w:val="00EE03D4"/>
    <w:rsid w:val="00F40BC0"/>
    <w:rsid w:val="00F4491C"/>
    <w:rsid w:val="00F66169"/>
    <w:rsid w:val="00F93AC2"/>
    <w:rsid w:val="00FA7AC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305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043053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2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B6252-9960-4B72-AD66-5BA9C09B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3386</Words>
  <Characters>18289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7</cp:revision>
  <cp:lastPrinted>2017-08-07T17:06:00Z</cp:lastPrinted>
  <dcterms:created xsi:type="dcterms:W3CDTF">2018-10-10T14:20:00Z</dcterms:created>
  <dcterms:modified xsi:type="dcterms:W3CDTF">2020-09-22T14:55:00Z</dcterms:modified>
</cp:coreProperties>
</file>