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BDE7" w14:textId="30D158B3" w:rsidR="00DE5729" w:rsidRPr="00E82D5B" w:rsidRDefault="0021061C" w:rsidP="00D72BAE">
      <w:pPr>
        <w:pStyle w:val="Ttulo1"/>
        <w:spacing w:line="360" w:lineRule="auto"/>
        <w:ind w:left="0" w:right="3577"/>
        <w:jc w:val="both"/>
      </w:pPr>
      <w:r w:rsidRPr="00E82D5B">
        <w:t xml:space="preserve">                                                  </w:t>
      </w:r>
      <w:r w:rsidR="00A27332" w:rsidRPr="00E82D5B">
        <w:t>COMUNICADO</w:t>
      </w:r>
      <w:r w:rsidRPr="00E82D5B">
        <w:t xml:space="preserve"> </w:t>
      </w:r>
      <w:r w:rsidR="004D3CB9" w:rsidRPr="00E82D5B">
        <w:t>SPI Nº 76/2014</w:t>
      </w:r>
    </w:p>
    <w:p w14:paraId="5E0F02C9" w14:textId="52335148" w:rsidR="00DE5729" w:rsidRPr="00E82D5B" w:rsidRDefault="00A27332" w:rsidP="00D72BAE">
      <w:pPr>
        <w:spacing w:line="360" w:lineRule="auto"/>
        <w:ind w:left="2877" w:right="3575"/>
        <w:jc w:val="both"/>
        <w:rPr>
          <w:rFonts w:ascii="Arial" w:hAnsi="Arial" w:cs="Arial"/>
          <w:b/>
          <w:sz w:val="20"/>
          <w:szCs w:val="20"/>
        </w:rPr>
      </w:pPr>
      <w:r w:rsidRPr="00E82D5B">
        <w:rPr>
          <w:rFonts w:ascii="Arial" w:hAnsi="Arial" w:cs="Arial"/>
          <w:b/>
          <w:sz w:val="20"/>
          <w:szCs w:val="20"/>
        </w:rPr>
        <w:t>Pro</w:t>
      </w:r>
      <w:r w:rsidR="004D3CB9" w:rsidRPr="00E82D5B">
        <w:rPr>
          <w:rFonts w:ascii="Arial" w:hAnsi="Arial" w:cs="Arial"/>
          <w:b/>
          <w:sz w:val="20"/>
          <w:szCs w:val="20"/>
        </w:rPr>
        <w:t>tocolo CPA nº</w:t>
      </w:r>
      <w:r w:rsidRPr="00E82D5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4D3CB9" w:rsidRPr="00E82D5B">
        <w:rPr>
          <w:rFonts w:ascii="Arial" w:hAnsi="Arial" w:cs="Arial"/>
          <w:b/>
          <w:spacing w:val="-3"/>
          <w:sz w:val="20"/>
          <w:szCs w:val="20"/>
        </w:rPr>
        <w:t>2013/169671</w:t>
      </w:r>
    </w:p>
    <w:p w14:paraId="00EAB7E2" w14:textId="7FB45250" w:rsidR="00AF6DF4" w:rsidRPr="00E82D5B" w:rsidRDefault="00917A4B" w:rsidP="00D72BAE">
      <w:pPr>
        <w:pStyle w:val="Corpodetexto"/>
        <w:spacing w:line="360" w:lineRule="auto"/>
        <w:jc w:val="both"/>
        <w:rPr>
          <w:rFonts w:ascii="Arial" w:hAnsi="Arial" w:cs="Arial"/>
          <w:b/>
        </w:rPr>
      </w:pPr>
      <w:r w:rsidRPr="0029595F">
        <w:rPr>
          <w:rFonts w:ascii="Arial" w:hAnsi="Arial" w:cs="Arial"/>
          <w:b/>
        </w:rPr>
        <w:t xml:space="preserve">(Republicado por conter alteração no código da OAB no item </w:t>
      </w:r>
      <w:r w:rsidR="00E82D5B" w:rsidRPr="0029595F">
        <w:rPr>
          <w:rFonts w:ascii="Arial" w:hAnsi="Arial" w:cs="Arial"/>
          <w:b/>
        </w:rPr>
        <w:t>3 e alterações nos itens 2 e 8)</w:t>
      </w:r>
    </w:p>
    <w:p w14:paraId="479D0AEE" w14:textId="77777777" w:rsidR="00AF6DF4" w:rsidRPr="00E82D5B" w:rsidRDefault="00AF6DF4" w:rsidP="00D72BAE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4ECBA2F2" w14:textId="7C2F4DC3" w:rsidR="00AF6DF4" w:rsidRPr="00E82D5B" w:rsidRDefault="004D3CB9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  <w:r w:rsidRPr="00E82D5B">
        <w:rPr>
          <w:rFonts w:ascii="Arial" w:hAnsi="Arial" w:cs="Arial"/>
        </w:rPr>
        <w:t xml:space="preserve">A Secretaria da Primeira Instância, por ordem da E. Corregedoria Geral da Justiça, no contexto do Comunicado SPI 44/2014, </w:t>
      </w:r>
      <w:r w:rsidRPr="00E82D5B">
        <w:rPr>
          <w:rFonts w:ascii="Arial" w:hAnsi="Arial" w:cs="Arial"/>
          <w:b/>
          <w:bCs/>
        </w:rPr>
        <w:t>REITERA</w:t>
      </w:r>
      <w:r w:rsidRPr="00E82D5B">
        <w:rPr>
          <w:rFonts w:ascii="Arial" w:hAnsi="Arial" w:cs="Arial"/>
        </w:rPr>
        <w:t xml:space="preserve"> aos Magistrados, Dirigentes e Servidores, que o </w:t>
      </w:r>
      <w:r w:rsidRPr="00E82D5B">
        <w:rPr>
          <w:rFonts w:ascii="Arial" w:hAnsi="Arial" w:cs="Arial"/>
          <w:b/>
          <w:bCs/>
        </w:rPr>
        <w:t>Portal da Defensoria Pública</w:t>
      </w:r>
      <w:r w:rsidRPr="00E82D5B">
        <w:rPr>
          <w:rFonts w:ascii="Arial" w:hAnsi="Arial" w:cs="Arial"/>
        </w:rPr>
        <w:t xml:space="preserve"> está implantado em todas as Comarcas do Estado, para fins da transmissão eletrônica dos </w:t>
      </w:r>
      <w:r w:rsidRPr="00E82D5B">
        <w:rPr>
          <w:rFonts w:ascii="Arial" w:hAnsi="Arial" w:cs="Arial"/>
          <w:b/>
          <w:bCs/>
        </w:rPr>
        <w:t>atos de ciência e vista originários dos processos digitais</w:t>
      </w:r>
      <w:r w:rsidRPr="00E82D5B">
        <w:rPr>
          <w:rFonts w:ascii="Arial" w:hAnsi="Arial" w:cs="Arial"/>
        </w:rPr>
        <w:t>, observadas as orientações que seguem:</w:t>
      </w:r>
    </w:p>
    <w:p w14:paraId="24308CC8" w14:textId="77777777" w:rsidR="009F7D59" w:rsidRPr="00E82D5B" w:rsidRDefault="009F7D59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05662896" w14:textId="58AD5866" w:rsidR="009F7D59" w:rsidRPr="00E82D5B" w:rsidRDefault="009F7D59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  <w:b/>
          <w:bCs/>
        </w:rPr>
      </w:pPr>
      <w:r w:rsidRPr="00E82D5B">
        <w:rPr>
          <w:rFonts w:ascii="Arial" w:hAnsi="Arial" w:cs="Arial"/>
          <w:b/>
          <w:bCs/>
        </w:rPr>
        <w:t>1.INTIMAÇÃO DA DEFENSORIA APÓS A IMPLANTAÇÃO DO PORTAL</w:t>
      </w:r>
    </w:p>
    <w:p w14:paraId="39BA670A" w14:textId="6D34AB6C" w:rsidR="009F7D59" w:rsidRPr="00E82D5B" w:rsidRDefault="009F7D59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  <w:r w:rsidRPr="00E82D5B">
        <w:rPr>
          <w:rFonts w:ascii="Arial" w:hAnsi="Arial" w:cs="Arial"/>
        </w:rPr>
        <w:t>O encaminhamento da intimação pelas filas do fluxo de trabalho ou botão atividade de “Vista à Defensoria/Fila” está indisponível, em razão da implantação do Portal. Eventuais processos remanescentes na fila “Enviar a Defensoria” deverão ser encaminhados à fila “Ag. Análise do Cartório” lá procedendo à “intimação”, via Portal.</w:t>
      </w:r>
    </w:p>
    <w:p w14:paraId="7CB8AE1F" w14:textId="77777777" w:rsidR="009F7D59" w:rsidRPr="00E82D5B" w:rsidRDefault="009F7D59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3F0FB842" w14:textId="77777777" w:rsidR="009F7D59" w:rsidRPr="00E82D5B" w:rsidRDefault="009F7D59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  <w:r w:rsidRPr="00E82D5B">
        <w:rPr>
          <w:rFonts w:ascii="Arial" w:hAnsi="Arial" w:cs="Arial"/>
        </w:rPr>
        <w:t>A intimação da Defensoria Pública será realizada somente pelo Portal, havendo duas hipóteses:</w:t>
      </w:r>
    </w:p>
    <w:p w14:paraId="2634594A" w14:textId="77777777" w:rsidR="009F7D59" w:rsidRPr="00E82D5B" w:rsidRDefault="009F7D59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591C9CB5" w14:textId="77777777" w:rsidR="009F7D59" w:rsidRPr="00E82D5B" w:rsidRDefault="009F7D59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  <w:r w:rsidRPr="00E82D5B">
        <w:rPr>
          <w:rFonts w:ascii="Arial" w:hAnsi="Arial" w:cs="Arial"/>
        </w:rPr>
        <w:t>a.Na hipótese da intimação decorrer de determinação judicial (despacho, decisão, sentença) deverá ser emitido por “ATO”;</w:t>
      </w:r>
    </w:p>
    <w:p w14:paraId="06C07BA4" w14:textId="77777777" w:rsidR="009F7D59" w:rsidRPr="00E82D5B" w:rsidRDefault="009F7D59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651E88E9" w14:textId="03A91B2B" w:rsidR="009F7D59" w:rsidRPr="00E82D5B" w:rsidRDefault="009F7D59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  <w:r w:rsidRPr="00E82D5B">
        <w:rPr>
          <w:rFonts w:ascii="Arial" w:hAnsi="Arial" w:cs="Arial"/>
        </w:rPr>
        <w:t xml:space="preserve">b.Na hipótese da intimação independer de determinação judicial deverá emitir um “ato ordinatório” através do botão atividade </w:t>
      </w:r>
      <w:r w:rsidRPr="00E82D5B">
        <w:rPr>
          <w:rFonts w:ascii="Arial" w:hAnsi="Arial" w:cs="Arial"/>
          <w:b/>
          <w:bCs/>
        </w:rPr>
        <w:t>“Vista à Defensoria/</w:t>
      </w:r>
      <w:r w:rsidRPr="00E82D5B">
        <w:rPr>
          <w:rFonts w:ascii="Arial" w:hAnsi="Arial" w:cs="Arial"/>
          <w:b/>
          <w:bCs/>
          <w:u w:val="single"/>
        </w:rPr>
        <w:t>Portal</w:t>
      </w:r>
      <w:r w:rsidRPr="00E82D5B">
        <w:rPr>
          <w:rFonts w:ascii="Arial" w:hAnsi="Arial" w:cs="Arial"/>
          <w:b/>
          <w:bCs/>
        </w:rPr>
        <w:t>”</w:t>
      </w:r>
      <w:r w:rsidRPr="00E82D5B">
        <w:rPr>
          <w:rFonts w:ascii="Arial" w:hAnsi="Arial" w:cs="Arial"/>
        </w:rPr>
        <w:t>.</w:t>
      </w:r>
    </w:p>
    <w:p w14:paraId="27072B72" w14:textId="77777777" w:rsidR="009F7D59" w:rsidRPr="00E82D5B" w:rsidRDefault="009F7D59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62C21DA8" w14:textId="2ADD39CF" w:rsidR="009F7D59" w:rsidRPr="00E82D5B" w:rsidRDefault="009F7D59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  <w:r w:rsidRPr="00E82D5B">
        <w:rPr>
          <w:rFonts w:ascii="Arial" w:hAnsi="Arial" w:cs="Arial"/>
        </w:rPr>
        <w:t xml:space="preserve">O botão atividade </w:t>
      </w:r>
      <w:r w:rsidRPr="00E82D5B">
        <w:rPr>
          <w:rFonts w:ascii="Arial" w:hAnsi="Arial" w:cs="Arial"/>
          <w:b/>
          <w:bCs/>
        </w:rPr>
        <w:t>“Vista à Defensoria/</w:t>
      </w:r>
      <w:r w:rsidRPr="00E82D5B">
        <w:rPr>
          <w:rFonts w:ascii="Arial" w:hAnsi="Arial" w:cs="Arial"/>
          <w:b/>
          <w:bCs/>
          <w:u w:val="single"/>
        </w:rPr>
        <w:t>Portal</w:t>
      </w:r>
      <w:r w:rsidRPr="00E82D5B">
        <w:rPr>
          <w:rFonts w:ascii="Arial" w:hAnsi="Arial" w:cs="Arial"/>
          <w:b/>
          <w:bCs/>
        </w:rPr>
        <w:t>”</w:t>
      </w:r>
      <w:r w:rsidRPr="00E82D5B">
        <w:rPr>
          <w:rFonts w:ascii="Arial" w:hAnsi="Arial" w:cs="Arial"/>
        </w:rPr>
        <w:t xml:space="preserve"> está disponibilizado na fila de “Análise do Cartório” e configurado com </w:t>
      </w:r>
      <w:r w:rsidRPr="00E82D5B">
        <w:rPr>
          <w:rFonts w:ascii="Arial" w:hAnsi="Arial" w:cs="Arial"/>
          <w:u w:val="single"/>
        </w:rPr>
        <w:t>modelo de ato ordinatório institucional vinculado automático, com prazo processual fixo de 10 (dez) dias</w:t>
      </w:r>
      <w:r w:rsidRPr="00E82D5B">
        <w:rPr>
          <w:rFonts w:ascii="Arial" w:hAnsi="Arial" w:cs="Arial"/>
        </w:rPr>
        <w:t>.</w:t>
      </w:r>
    </w:p>
    <w:p w14:paraId="1D6786B7" w14:textId="77777777" w:rsidR="004D3CB9" w:rsidRPr="00E82D5B" w:rsidRDefault="004D3CB9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2675CCD3" w14:textId="33B6BDDA" w:rsidR="00D9554B" w:rsidRPr="00E82D5B" w:rsidRDefault="00D9554B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  <w:b/>
          <w:bCs/>
        </w:rPr>
      </w:pPr>
      <w:r w:rsidRPr="00E82D5B">
        <w:rPr>
          <w:rFonts w:ascii="Arial" w:hAnsi="Arial" w:cs="Arial"/>
          <w:b/>
          <w:bCs/>
        </w:rPr>
        <w:t>2.MODELOS DO GRUPO – ATO ORDINATÓRIO, DESPACHO, DECISÃO E SENTENÇA:</w:t>
      </w:r>
    </w:p>
    <w:p w14:paraId="5E70D2F0" w14:textId="2B73235A" w:rsidR="00AC703A" w:rsidRPr="00E82D5B" w:rsidRDefault="00AC703A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  <w:b/>
          <w:bCs/>
        </w:rPr>
      </w:pPr>
      <w:r w:rsidRPr="00E82D5B">
        <w:rPr>
          <w:rFonts w:ascii="Arial" w:hAnsi="Arial" w:cs="Arial"/>
        </w:rPr>
        <w:t xml:space="preserve">Havendo necessidade de prazos diferenciados do </w:t>
      </w:r>
      <w:r w:rsidRPr="00E82D5B">
        <w:rPr>
          <w:rFonts w:ascii="Arial" w:hAnsi="Arial" w:cs="Arial"/>
          <w:b/>
          <w:bCs/>
          <w:u w:val="single"/>
        </w:rPr>
        <w:t>modelo de ato ordinatório</w:t>
      </w:r>
      <w:r w:rsidRPr="00E82D5B">
        <w:rPr>
          <w:rFonts w:ascii="Arial" w:hAnsi="Arial" w:cs="Arial"/>
        </w:rPr>
        <w:t xml:space="preserve"> institucional vinculado ao botão atividade </w:t>
      </w:r>
      <w:r w:rsidRPr="00E82D5B">
        <w:rPr>
          <w:rFonts w:ascii="Arial" w:hAnsi="Arial" w:cs="Arial"/>
          <w:b/>
          <w:bCs/>
        </w:rPr>
        <w:t>“Vista à Defensoria</w:t>
      </w:r>
      <w:r w:rsidRPr="00E82D5B">
        <w:rPr>
          <w:rFonts w:ascii="Arial" w:hAnsi="Arial" w:cs="Arial"/>
          <w:b/>
          <w:bCs/>
          <w:u w:val="single"/>
        </w:rPr>
        <w:t>/Portal</w:t>
      </w:r>
      <w:r w:rsidRPr="00E82D5B">
        <w:rPr>
          <w:rFonts w:ascii="Arial" w:hAnsi="Arial" w:cs="Arial"/>
          <w:b/>
          <w:bCs/>
        </w:rPr>
        <w:t>”</w:t>
      </w:r>
      <w:r w:rsidRPr="00E82D5B">
        <w:rPr>
          <w:rFonts w:ascii="Arial" w:hAnsi="Arial" w:cs="Arial"/>
        </w:rPr>
        <w:t xml:space="preserve">, as Unidades poderão criar modelos do grupo, na categoria de ato ordinatório (código 47), configurando a intimação à Defensoria na aba “atos do documento”. Os modelos do grupo da Unidade também estarão acessíveis no botão atividade </w:t>
      </w:r>
      <w:r w:rsidR="00147B8D" w:rsidRPr="00E82D5B">
        <w:rPr>
          <w:rFonts w:ascii="Arial" w:hAnsi="Arial" w:cs="Arial"/>
          <w:b/>
          <w:bCs/>
        </w:rPr>
        <w:t>“Vista à Defensoria</w:t>
      </w:r>
      <w:r w:rsidR="00147B8D" w:rsidRPr="00E82D5B">
        <w:rPr>
          <w:rFonts w:ascii="Arial" w:hAnsi="Arial" w:cs="Arial"/>
          <w:b/>
          <w:bCs/>
          <w:u w:val="single"/>
        </w:rPr>
        <w:t>/Portal</w:t>
      </w:r>
      <w:r w:rsidR="00147B8D" w:rsidRPr="00E82D5B">
        <w:rPr>
          <w:rFonts w:ascii="Arial" w:hAnsi="Arial" w:cs="Arial"/>
          <w:b/>
          <w:bCs/>
        </w:rPr>
        <w:t>”.</w:t>
      </w:r>
    </w:p>
    <w:p w14:paraId="61C9E0E6" w14:textId="77777777" w:rsidR="00D76EA1" w:rsidRPr="00E82D5B" w:rsidRDefault="00D76EA1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  <w:b/>
          <w:bCs/>
        </w:rPr>
      </w:pPr>
    </w:p>
    <w:p w14:paraId="751ECB3F" w14:textId="5C11E2BF" w:rsidR="00D76EA1" w:rsidRPr="00E82D5B" w:rsidRDefault="00D76EA1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  <w:r w:rsidRPr="00E82D5B">
        <w:rPr>
          <w:rFonts w:ascii="Arial" w:hAnsi="Arial" w:cs="Arial"/>
        </w:rPr>
        <w:t xml:space="preserve">Os modelos do grupo das categorias de </w:t>
      </w:r>
      <w:r w:rsidRPr="00E82D5B">
        <w:rPr>
          <w:rFonts w:ascii="Arial" w:hAnsi="Arial" w:cs="Arial"/>
          <w:b/>
          <w:bCs/>
          <w:u w:val="single"/>
        </w:rPr>
        <w:t>despachos, decisões e sentenças</w:t>
      </w:r>
      <w:r w:rsidRPr="00E82D5B">
        <w:rPr>
          <w:rFonts w:ascii="Arial" w:hAnsi="Arial" w:cs="Arial"/>
        </w:rPr>
        <w:t xml:space="preserve"> também podem ser configurados pelas Unidades Judiciais para a efetivação da intimação da Defensoria, na “aba atos do documento”</w:t>
      </w:r>
      <w:r w:rsidR="00054E23" w:rsidRPr="00E82D5B">
        <w:rPr>
          <w:rFonts w:ascii="Arial" w:hAnsi="Arial" w:cs="Arial"/>
        </w:rPr>
        <w:t>.</w:t>
      </w:r>
    </w:p>
    <w:p w14:paraId="15B8580D" w14:textId="77777777" w:rsidR="00876598" w:rsidRPr="00E82D5B" w:rsidRDefault="00876598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6B77D3EC" w14:textId="77777777" w:rsidR="00876598" w:rsidRPr="00E82D5B" w:rsidRDefault="00876598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695337A5" w14:textId="77777777" w:rsidR="00876598" w:rsidRPr="00E82D5B" w:rsidRDefault="00876598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3CDB8B6D" w14:textId="77777777" w:rsidR="00054E23" w:rsidRPr="00E82D5B" w:rsidRDefault="00054E23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0A92097E" w14:textId="77777777" w:rsidR="00D72BAE" w:rsidRPr="00E82D5B" w:rsidRDefault="00D72BAE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59275919" w14:textId="4B8FA63C" w:rsidR="00054E23" w:rsidRPr="00E82D5B" w:rsidRDefault="00054E23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  <w:b/>
          <w:bCs/>
          <w:u w:val="single"/>
        </w:rPr>
      </w:pPr>
      <w:r w:rsidRPr="00E82D5B">
        <w:rPr>
          <w:rFonts w:ascii="Arial" w:hAnsi="Arial" w:cs="Arial"/>
          <w:b/>
          <w:bCs/>
          <w:u w:val="single"/>
        </w:rPr>
        <w:lastRenderedPageBreak/>
        <w:t xml:space="preserve">Aba “Atos do Documento” - Defensoria Público </w:t>
      </w:r>
      <w:r w:rsidR="00147331">
        <w:rPr>
          <w:rFonts w:ascii="Arial" w:hAnsi="Arial" w:cs="Arial"/>
          <w:b/>
          <w:bCs/>
          <w:u w:val="single"/>
        </w:rPr>
        <w:t>–</w:t>
      </w:r>
      <w:r w:rsidRPr="00E82D5B">
        <w:rPr>
          <w:rFonts w:ascii="Arial" w:hAnsi="Arial" w:cs="Arial"/>
          <w:b/>
          <w:bCs/>
          <w:u w:val="single"/>
        </w:rPr>
        <w:t xml:space="preserve"> </w:t>
      </w:r>
      <w:r w:rsidRPr="0029595F">
        <w:rPr>
          <w:rFonts w:ascii="Arial" w:hAnsi="Arial" w:cs="Arial"/>
          <w:b/>
          <w:bCs/>
          <w:u w:val="single"/>
        </w:rPr>
        <w:t>Ato</w:t>
      </w:r>
      <w:r w:rsidR="00147331" w:rsidRPr="0029595F">
        <w:rPr>
          <w:rFonts w:ascii="Arial" w:hAnsi="Arial" w:cs="Arial"/>
          <w:b/>
          <w:bCs/>
          <w:u w:val="single"/>
        </w:rPr>
        <w:t xml:space="preserve"> Automático/Não Automático</w:t>
      </w:r>
    </w:p>
    <w:p w14:paraId="74894D83" w14:textId="77777777" w:rsidR="00054E23" w:rsidRPr="00E82D5B" w:rsidRDefault="00054E23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  <w:b/>
          <w:bCs/>
          <w:u w:val="single"/>
        </w:rPr>
      </w:pPr>
    </w:p>
    <w:p w14:paraId="6D2B9140" w14:textId="77777777" w:rsidR="00D9554B" w:rsidRPr="00E82D5B" w:rsidRDefault="00D9554B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541"/>
        <w:gridCol w:w="2352"/>
        <w:gridCol w:w="2741"/>
        <w:gridCol w:w="3438"/>
      </w:tblGrid>
      <w:tr w:rsidR="00EB6CF3" w:rsidRPr="00E82D5B" w14:paraId="44DD2188" w14:textId="77777777" w:rsidTr="00EB6CF3">
        <w:trPr>
          <w:trHeight w:val="380"/>
        </w:trPr>
        <w:tc>
          <w:tcPr>
            <w:tcW w:w="541" w:type="dxa"/>
          </w:tcPr>
          <w:p w14:paraId="7451527F" w14:textId="06568154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D62D4D7" w14:textId="4A1720C7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38C2800" w14:textId="7365033C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bCs/>
                <w:sz w:val="20"/>
                <w:szCs w:val="20"/>
              </w:rPr>
              <w:t>Configuração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2E7776B" w14:textId="0F7F9B6C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bCs/>
                <w:sz w:val="20"/>
                <w:szCs w:val="20"/>
              </w:rPr>
              <w:t>Observação</w:t>
            </w:r>
          </w:p>
        </w:tc>
      </w:tr>
      <w:tr w:rsidR="00EB6CF3" w:rsidRPr="00E82D5B" w14:paraId="4398B21A" w14:textId="77777777" w:rsidTr="008B5485">
        <w:trPr>
          <w:trHeight w:val="366"/>
        </w:trPr>
        <w:tc>
          <w:tcPr>
            <w:tcW w:w="541" w:type="dxa"/>
            <w:vAlign w:val="center"/>
          </w:tcPr>
          <w:p w14:paraId="3345F095" w14:textId="3FAC3454" w:rsidR="00EB6CF3" w:rsidRPr="00E82D5B" w:rsidRDefault="00EB6CF3" w:rsidP="008B5485">
            <w:pPr>
              <w:spacing w:line="360" w:lineRule="auto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25C3A31" w14:textId="0F9DC973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sz w:val="20"/>
                <w:szCs w:val="20"/>
              </w:rPr>
              <w:t>Ato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7315732" w14:textId="5D4D4813" w:rsidR="00EB6CF3" w:rsidRPr="00E82D5B" w:rsidRDefault="00EB6CF3" w:rsidP="00D72BAE">
            <w:pPr>
              <w:pStyle w:val="Corpodetexto"/>
              <w:spacing w:line="360" w:lineRule="auto"/>
              <w:ind w:left="102"/>
              <w:jc w:val="both"/>
              <w:rPr>
                <w:rFonts w:ascii="Arial" w:hAnsi="Arial" w:cs="Arial"/>
                <w:b/>
                <w:bCs/>
              </w:rPr>
            </w:pPr>
            <w:r w:rsidRPr="00E82D5B">
              <w:rPr>
                <w:rFonts w:ascii="Arial" w:hAnsi="Arial" w:cs="Arial"/>
                <w:b/>
                <w:bCs/>
              </w:rPr>
              <w:t>1 – Intimação Pessoal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AEAFA80" w14:textId="184F9E3C" w:rsidR="00EB6CF3" w:rsidRPr="00E82D5B" w:rsidRDefault="00EB6CF3" w:rsidP="00D72BAE">
            <w:pPr>
              <w:pStyle w:val="Corpodetexto"/>
              <w:spacing w:line="360" w:lineRule="auto"/>
              <w:ind w:left="102"/>
              <w:jc w:val="both"/>
              <w:rPr>
                <w:rFonts w:ascii="Arial" w:hAnsi="Arial" w:cs="Arial"/>
              </w:rPr>
            </w:pPr>
            <w:r w:rsidRPr="00E82D5B">
              <w:rPr>
                <w:rFonts w:ascii="Arial" w:hAnsi="Arial" w:cs="Arial"/>
              </w:rPr>
              <w:t>Tipo do ato que será realizado (ciência/vista)</w:t>
            </w:r>
          </w:p>
        </w:tc>
      </w:tr>
      <w:tr w:rsidR="00EB6CF3" w:rsidRPr="00E82D5B" w14:paraId="06F3CB94" w14:textId="77777777" w:rsidTr="008B5485">
        <w:trPr>
          <w:trHeight w:val="380"/>
        </w:trPr>
        <w:tc>
          <w:tcPr>
            <w:tcW w:w="541" w:type="dxa"/>
            <w:vAlign w:val="center"/>
          </w:tcPr>
          <w:p w14:paraId="1D8DA5B0" w14:textId="4C6058ED" w:rsidR="00EB6CF3" w:rsidRPr="00E82D5B" w:rsidRDefault="00EB6CF3" w:rsidP="008B5485">
            <w:pPr>
              <w:spacing w:line="360" w:lineRule="auto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3F572B9" w14:textId="39556EEF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sz w:val="20"/>
                <w:szCs w:val="20"/>
              </w:rPr>
              <w:t>Forma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A3F16E6" w14:textId="68881AE8" w:rsidR="00EB6CF3" w:rsidRPr="00E82D5B" w:rsidRDefault="00EB6CF3" w:rsidP="00EB6CF3">
            <w:pPr>
              <w:spacing w:line="360" w:lineRule="auto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Pr="00E82D5B">
              <w:rPr>
                <w:rFonts w:ascii="Arial" w:hAnsi="Arial" w:cs="Arial"/>
                <w:b/>
                <w:bCs/>
                <w:sz w:val="20"/>
                <w:szCs w:val="20"/>
              </w:rPr>
              <w:t>Intimação eletrônica/Portal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15E3A6A" w14:textId="10F41819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D5B">
              <w:rPr>
                <w:rFonts w:ascii="Arial" w:hAnsi="Arial" w:cs="Arial"/>
                <w:sz w:val="20"/>
                <w:szCs w:val="20"/>
              </w:rPr>
              <w:t>Forma de cumprimento</w:t>
            </w:r>
          </w:p>
        </w:tc>
      </w:tr>
      <w:tr w:rsidR="00EB6CF3" w:rsidRPr="00E82D5B" w14:paraId="3FC673B5" w14:textId="77777777" w:rsidTr="008B5485">
        <w:trPr>
          <w:trHeight w:val="366"/>
        </w:trPr>
        <w:tc>
          <w:tcPr>
            <w:tcW w:w="541" w:type="dxa"/>
            <w:vAlign w:val="center"/>
          </w:tcPr>
          <w:p w14:paraId="52F13D35" w14:textId="274050D8" w:rsidR="00EB6CF3" w:rsidRPr="00E82D5B" w:rsidRDefault="00EB6CF3" w:rsidP="008B5485">
            <w:pPr>
              <w:spacing w:line="360" w:lineRule="auto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51D5A2CA" w14:textId="508D2C81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sz w:val="20"/>
                <w:szCs w:val="20"/>
              </w:rPr>
              <w:t>Modelo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BD2F7CD" w14:textId="60AC3A7B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D5B">
              <w:rPr>
                <w:rFonts w:ascii="Arial" w:hAnsi="Arial" w:cs="Arial"/>
                <w:sz w:val="20"/>
                <w:szCs w:val="20"/>
              </w:rPr>
              <w:t>Vazio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77933D6" w14:textId="4F795D09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D5B">
              <w:rPr>
                <w:rFonts w:ascii="Arial" w:hAnsi="Arial" w:cs="Arial"/>
                <w:sz w:val="20"/>
                <w:szCs w:val="20"/>
              </w:rPr>
              <w:t>Vazio</w:t>
            </w:r>
          </w:p>
        </w:tc>
      </w:tr>
      <w:tr w:rsidR="00EB6CF3" w:rsidRPr="00E82D5B" w14:paraId="01FE6BE2" w14:textId="77777777" w:rsidTr="008B5485">
        <w:trPr>
          <w:trHeight w:val="366"/>
        </w:trPr>
        <w:tc>
          <w:tcPr>
            <w:tcW w:w="541" w:type="dxa"/>
            <w:vAlign w:val="center"/>
          </w:tcPr>
          <w:p w14:paraId="551663CB" w14:textId="696A32A7" w:rsidR="00EB6CF3" w:rsidRPr="00E82D5B" w:rsidRDefault="00EB6CF3" w:rsidP="008B5485">
            <w:pPr>
              <w:spacing w:line="360" w:lineRule="auto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3B51ADDD" w14:textId="2F3D1333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sz w:val="20"/>
                <w:szCs w:val="20"/>
              </w:rPr>
              <w:t>Prazo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787B939" w14:textId="41A0D02C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D5B">
              <w:rPr>
                <w:rFonts w:ascii="Arial" w:hAnsi="Arial" w:cs="Arial"/>
                <w:sz w:val="20"/>
                <w:szCs w:val="20"/>
              </w:rPr>
              <w:t>X dias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CD9938D" w14:textId="25DAA1E1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D5B">
              <w:rPr>
                <w:rFonts w:ascii="Arial" w:hAnsi="Arial" w:cs="Arial"/>
                <w:sz w:val="20"/>
                <w:szCs w:val="20"/>
              </w:rPr>
              <w:t>Prazo processual, após a intimação.</w:t>
            </w:r>
          </w:p>
        </w:tc>
      </w:tr>
      <w:tr w:rsidR="00EB6CF3" w:rsidRPr="00E82D5B" w14:paraId="4C377B65" w14:textId="77777777" w:rsidTr="008B5485">
        <w:trPr>
          <w:trHeight w:val="380"/>
        </w:trPr>
        <w:tc>
          <w:tcPr>
            <w:tcW w:w="541" w:type="dxa"/>
            <w:vAlign w:val="center"/>
          </w:tcPr>
          <w:p w14:paraId="39F437B1" w14:textId="2A2615BF" w:rsidR="00EB6CF3" w:rsidRPr="00E82D5B" w:rsidRDefault="00EB6CF3" w:rsidP="008B5485">
            <w:pPr>
              <w:spacing w:line="360" w:lineRule="auto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87D608C" w14:textId="2E06122E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sz w:val="20"/>
                <w:szCs w:val="20"/>
              </w:rPr>
              <w:t>Automática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CED8B1E" w14:textId="112F4D18" w:rsidR="00EB6CF3" w:rsidRPr="0029595F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95F">
              <w:rPr>
                <w:rFonts w:ascii="Arial" w:hAnsi="Arial" w:cs="Arial"/>
                <w:sz w:val="20"/>
                <w:szCs w:val="20"/>
              </w:rPr>
              <w:t>Marcado ou desmarcado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FFEC77A" w14:textId="21D1BB34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95F">
              <w:rPr>
                <w:rFonts w:ascii="Arial" w:hAnsi="Arial" w:cs="Arial"/>
                <w:sz w:val="20"/>
                <w:szCs w:val="20"/>
              </w:rPr>
              <w:t>Ato automático/não automático</w:t>
            </w:r>
          </w:p>
        </w:tc>
      </w:tr>
      <w:tr w:rsidR="00EB6CF3" w:rsidRPr="00E82D5B" w14:paraId="237FC448" w14:textId="77777777" w:rsidTr="008B5485">
        <w:trPr>
          <w:trHeight w:val="366"/>
        </w:trPr>
        <w:tc>
          <w:tcPr>
            <w:tcW w:w="541" w:type="dxa"/>
            <w:vAlign w:val="center"/>
          </w:tcPr>
          <w:p w14:paraId="76B6FAC9" w14:textId="121D1B81" w:rsidR="00EB6CF3" w:rsidRPr="00E82D5B" w:rsidRDefault="00EB6CF3" w:rsidP="008B5485">
            <w:pPr>
              <w:spacing w:line="360" w:lineRule="auto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0785B700" w14:textId="52C550BB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sz w:val="20"/>
                <w:szCs w:val="20"/>
              </w:rPr>
              <w:t>Tipo de Seleção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FCA1E4B" w14:textId="21E142C0" w:rsidR="00EB6CF3" w:rsidRPr="0029595F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595F">
              <w:rPr>
                <w:rFonts w:ascii="Arial" w:hAnsi="Arial" w:cs="Arial"/>
                <w:sz w:val="20"/>
                <w:szCs w:val="20"/>
              </w:rPr>
              <w:t>Defensoria Pública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7F8EBEC" w14:textId="77777777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D5B">
              <w:rPr>
                <w:rFonts w:ascii="Arial" w:hAnsi="Arial" w:cs="Arial"/>
                <w:sz w:val="20"/>
                <w:szCs w:val="20"/>
              </w:rPr>
              <w:t>vazio</w:t>
            </w:r>
          </w:p>
        </w:tc>
      </w:tr>
      <w:tr w:rsidR="00EB6CF3" w:rsidRPr="00E82D5B" w14:paraId="2380E100" w14:textId="77777777" w:rsidTr="008B5485">
        <w:trPr>
          <w:trHeight w:val="380"/>
        </w:trPr>
        <w:tc>
          <w:tcPr>
            <w:tcW w:w="541" w:type="dxa"/>
            <w:vAlign w:val="center"/>
          </w:tcPr>
          <w:p w14:paraId="4E88CE7B" w14:textId="01B4D28C" w:rsidR="00EB6CF3" w:rsidRPr="00E82D5B" w:rsidRDefault="00EB6CF3" w:rsidP="008B5485">
            <w:pPr>
              <w:spacing w:line="360" w:lineRule="auto"/>
              <w:ind w:left="1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7799C842" w14:textId="60198825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sz w:val="20"/>
                <w:szCs w:val="20"/>
              </w:rPr>
              <w:t>Modo de Finalização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1A47E77" w14:textId="77777777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D5B">
              <w:rPr>
                <w:rFonts w:ascii="Arial" w:hAnsi="Arial" w:cs="Arial"/>
                <w:sz w:val="20"/>
                <w:szCs w:val="20"/>
              </w:rPr>
              <w:t>vazio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7E948A0C" w14:textId="77777777" w:rsidR="00EB6CF3" w:rsidRPr="00E82D5B" w:rsidRDefault="00EB6CF3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D5B">
              <w:rPr>
                <w:rFonts w:ascii="Arial" w:hAnsi="Arial" w:cs="Arial"/>
                <w:sz w:val="20"/>
                <w:szCs w:val="20"/>
              </w:rPr>
              <w:t>vazio</w:t>
            </w:r>
          </w:p>
        </w:tc>
      </w:tr>
    </w:tbl>
    <w:p w14:paraId="2244938B" w14:textId="77777777" w:rsidR="008521A5" w:rsidRPr="00E82D5B" w:rsidRDefault="008521A5" w:rsidP="00D72BAE">
      <w:pPr>
        <w:pStyle w:val="Corpodetexto"/>
        <w:spacing w:line="360" w:lineRule="auto"/>
        <w:jc w:val="both"/>
        <w:rPr>
          <w:rFonts w:ascii="Arial" w:hAnsi="Arial" w:cs="Arial"/>
          <w:highlight w:val="yellow"/>
        </w:rPr>
      </w:pPr>
    </w:p>
    <w:p w14:paraId="13B2468F" w14:textId="5EDE1873" w:rsidR="00F64D6A" w:rsidRPr="00E82D5B" w:rsidRDefault="00F64D6A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  <w:r w:rsidRPr="00E82D5B">
        <w:rPr>
          <w:rFonts w:ascii="Arial" w:hAnsi="Arial" w:cs="Arial"/>
        </w:rPr>
        <w:t xml:space="preserve">Os campos de </w:t>
      </w:r>
      <w:r w:rsidRPr="00E82D5B">
        <w:rPr>
          <w:rFonts w:ascii="Arial" w:hAnsi="Arial" w:cs="Arial"/>
          <w:b/>
          <w:bCs/>
        </w:rPr>
        <w:t>“Ato”</w:t>
      </w:r>
      <w:r w:rsidRPr="00E82D5B">
        <w:rPr>
          <w:rFonts w:ascii="Arial" w:hAnsi="Arial" w:cs="Arial"/>
        </w:rPr>
        <w:t xml:space="preserve"> e </w:t>
      </w:r>
      <w:r w:rsidRPr="00E82D5B">
        <w:rPr>
          <w:rFonts w:ascii="Arial" w:hAnsi="Arial" w:cs="Arial"/>
          <w:b/>
          <w:bCs/>
        </w:rPr>
        <w:t>“Forma”</w:t>
      </w:r>
      <w:r w:rsidRPr="00E82D5B">
        <w:rPr>
          <w:rFonts w:ascii="Arial" w:hAnsi="Arial" w:cs="Arial"/>
        </w:rPr>
        <w:t xml:space="preserve"> deverão receber a configuração do </w:t>
      </w:r>
      <w:r w:rsidRPr="00E82D5B">
        <w:rPr>
          <w:rFonts w:ascii="Arial" w:hAnsi="Arial" w:cs="Arial"/>
          <w:b/>
          <w:bCs/>
        </w:rPr>
        <w:t>código “1”</w:t>
      </w:r>
      <w:r w:rsidRPr="00E82D5B">
        <w:rPr>
          <w:rFonts w:ascii="Arial" w:hAnsi="Arial" w:cs="Arial"/>
        </w:rPr>
        <w:t>, conforme acima indicado, ficando sem efeito a orientação contida no Comunicado SPI nº 44/2014. Os modelos do grupo deverão ser atualizados com as configurações deste novo Comunicado.</w:t>
      </w:r>
    </w:p>
    <w:p w14:paraId="4890D4D6" w14:textId="77777777" w:rsidR="00F64D6A" w:rsidRPr="00E82D5B" w:rsidRDefault="00F64D6A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578009B7" w14:textId="2B56AA6E" w:rsidR="00F64D6A" w:rsidRPr="00E82D5B" w:rsidRDefault="00F64D6A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  <w:r w:rsidRPr="00E82D5B">
        <w:rPr>
          <w:rFonts w:ascii="Arial" w:hAnsi="Arial" w:cs="Arial"/>
        </w:rPr>
        <w:t>Nos modelos de ato ordinatório, na “aba movimentações” vincular o código “</w:t>
      </w:r>
      <w:r w:rsidRPr="00E82D5B">
        <w:rPr>
          <w:rFonts w:ascii="Arial" w:hAnsi="Arial" w:cs="Arial"/>
          <w:b/>
          <w:bCs/>
        </w:rPr>
        <w:t>61485</w:t>
      </w:r>
      <w:r w:rsidRPr="00E82D5B">
        <w:rPr>
          <w:rFonts w:ascii="Arial" w:hAnsi="Arial" w:cs="Arial"/>
        </w:rPr>
        <w:t xml:space="preserve"> – Ato Ordinatório Não Publicável”, para o não encaminhamento ao DJE.</w:t>
      </w:r>
    </w:p>
    <w:p w14:paraId="5DC2338A" w14:textId="77777777" w:rsidR="00C55481" w:rsidRPr="00E82D5B" w:rsidRDefault="00C55481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66019475" w14:textId="77777777" w:rsidR="00F64D6A" w:rsidRPr="00E82D5B" w:rsidRDefault="00F64D6A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  <w:r w:rsidRPr="00E82D5B">
        <w:rPr>
          <w:rFonts w:ascii="Arial" w:hAnsi="Arial" w:cs="Arial"/>
        </w:rPr>
        <w:t>As orientações detalhadas para a configuração dos atos constam no manual mencionado no item “3” a seguir.</w:t>
      </w:r>
    </w:p>
    <w:p w14:paraId="33674038" w14:textId="77777777" w:rsidR="004C21B8" w:rsidRPr="00E82D5B" w:rsidRDefault="004C21B8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573969B5" w14:textId="7E402F56" w:rsidR="00F64D6A" w:rsidRPr="00E82D5B" w:rsidRDefault="00F64D6A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  <w:r w:rsidRPr="00E82D5B">
        <w:rPr>
          <w:rFonts w:ascii="Arial" w:hAnsi="Arial" w:cs="Arial"/>
        </w:rPr>
        <w:t>Para as intimações, anteriormente emitidas na configuração do Comunicado 44/2014, que eventualmente ficaram sem</w:t>
      </w:r>
      <w:r w:rsidR="004C21B8" w:rsidRPr="00E82D5B">
        <w:rPr>
          <w:rFonts w:ascii="Arial" w:hAnsi="Arial" w:cs="Arial"/>
        </w:rPr>
        <w:t xml:space="preserve"> </w:t>
      </w:r>
      <w:r w:rsidRPr="00E82D5B">
        <w:rPr>
          <w:rFonts w:ascii="Arial" w:hAnsi="Arial" w:cs="Arial"/>
        </w:rPr>
        <w:t>encaminhamento à Defensoria, as Unidades deverão providenciar, desde logo, novo ato de intimação nos moldes deste novo</w:t>
      </w:r>
      <w:r w:rsidR="004C21B8" w:rsidRPr="00E82D5B">
        <w:rPr>
          <w:rFonts w:ascii="Arial" w:hAnsi="Arial" w:cs="Arial"/>
        </w:rPr>
        <w:t xml:space="preserve"> </w:t>
      </w:r>
      <w:r w:rsidRPr="00E82D5B">
        <w:rPr>
          <w:rFonts w:ascii="Arial" w:hAnsi="Arial" w:cs="Arial"/>
        </w:rPr>
        <w:t>Comunicado</w:t>
      </w:r>
      <w:r w:rsidR="00C55481" w:rsidRPr="00E82D5B">
        <w:rPr>
          <w:rFonts w:ascii="Arial" w:hAnsi="Arial" w:cs="Arial"/>
        </w:rPr>
        <w:t>.</w:t>
      </w:r>
    </w:p>
    <w:p w14:paraId="09B7D806" w14:textId="77777777" w:rsidR="00F13DCB" w:rsidRPr="00E82D5B" w:rsidRDefault="00F13DCB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</w:rPr>
      </w:pPr>
    </w:p>
    <w:p w14:paraId="76249CA4" w14:textId="3CA565D0" w:rsidR="00F13DCB" w:rsidRPr="00E82D5B" w:rsidRDefault="00F13DCB" w:rsidP="00D72BAE">
      <w:pPr>
        <w:pStyle w:val="Corpodetexto"/>
        <w:spacing w:line="360" w:lineRule="auto"/>
        <w:ind w:left="102" w:right="808"/>
        <w:jc w:val="both"/>
        <w:rPr>
          <w:rFonts w:ascii="Arial" w:hAnsi="Arial" w:cs="Arial"/>
          <w:b/>
          <w:bCs/>
        </w:rPr>
      </w:pPr>
      <w:r w:rsidRPr="00E82D5B">
        <w:rPr>
          <w:rFonts w:ascii="Arial" w:hAnsi="Arial" w:cs="Arial"/>
          <w:b/>
          <w:bCs/>
        </w:rPr>
        <w:t>3.CADASTRO DA DEFENSORIA PÚBLICA NO PROCESSO:</w:t>
      </w:r>
    </w:p>
    <w:p w14:paraId="074F97B8" w14:textId="084306EF" w:rsidR="0034032E" w:rsidRPr="00E82D5B" w:rsidRDefault="0034032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E82D5B">
        <w:rPr>
          <w:rFonts w:ascii="Arial" w:hAnsi="Arial" w:cs="Arial"/>
          <w:sz w:val="20"/>
          <w:szCs w:val="20"/>
        </w:rPr>
        <w:t>Para que a intimação da Defensoria Pública via Portal funcione corretamente será necessária a indicação da Defensoria no cadastro do processo/parte, nos termos do Comunicado SPI nº 02/2014.</w:t>
      </w:r>
    </w:p>
    <w:p w14:paraId="20725040" w14:textId="77777777" w:rsidR="0034032E" w:rsidRPr="00E82D5B" w:rsidRDefault="0034032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137C1256" w14:textId="77777777" w:rsidR="0034032E" w:rsidRPr="00E82D5B" w:rsidRDefault="0034032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E82D5B">
        <w:rPr>
          <w:rFonts w:ascii="Arial" w:hAnsi="Arial" w:cs="Arial"/>
          <w:sz w:val="20"/>
          <w:szCs w:val="20"/>
        </w:rPr>
        <w:t>a.No Cadastro de Partes e Representantes, acionar o ícone correspondente ao “Representante”.</w:t>
      </w:r>
    </w:p>
    <w:p w14:paraId="19D83254" w14:textId="77777777" w:rsidR="0034032E" w:rsidRPr="00E82D5B" w:rsidRDefault="0034032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E82D5B">
        <w:rPr>
          <w:rFonts w:ascii="Arial" w:hAnsi="Arial" w:cs="Arial"/>
          <w:sz w:val="20"/>
          <w:szCs w:val="20"/>
        </w:rPr>
        <w:t>b.No campo “Tipo de Participação” digitar o código 108 – “Defensor Público”;</w:t>
      </w:r>
    </w:p>
    <w:p w14:paraId="160F8620" w14:textId="4D53CA24" w:rsidR="0034032E" w:rsidRPr="00E82D5B" w:rsidRDefault="0034032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E82D5B">
        <w:rPr>
          <w:rFonts w:ascii="Arial" w:hAnsi="Arial" w:cs="Arial"/>
          <w:sz w:val="20"/>
          <w:szCs w:val="20"/>
        </w:rPr>
        <w:t xml:space="preserve">c.No campo “OAB” digitar o valor genérico </w:t>
      </w:r>
      <w:r w:rsidRPr="00361732">
        <w:rPr>
          <w:rFonts w:ascii="Arial" w:hAnsi="Arial" w:cs="Arial"/>
          <w:sz w:val="20"/>
          <w:szCs w:val="20"/>
        </w:rPr>
        <w:t>“99999D/SP”;</w:t>
      </w:r>
    </w:p>
    <w:p w14:paraId="4C38B4B7" w14:textId="6C9949A5" w:rsidR="0034032E" w:rsidRPr="00E82D5B" w:rsidRDefault="0034032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E82D5B">
        <w:rPr>
          <w:rFonts w:ascii="Arial" w:hAnsi="Arial" w:cs="Arial"/>
          <w:sz w:val="20"/>
          <w:szCs w:val="20"/>
        </w:rPr>
        <w:t>d.O sistema completará automaticamente as seguintes informações, originárias do cadastro controlado:</w:t>
      </w:r>
    </w:p>
    <w:p w14:paraId="3BA122A9" w14:textId="77777777" w:rsidR="002D7754" w:rsidRPr="00E82D5B" w:rsidRDefault="002D7754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475704F2" w14:textId="77777777" w:rsidR="002D7754" w:rsidRPr="00E82D5B" w:rsidRDefault="002D7754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23A59626" w14:textId="77777777" w:rsidR="00D72BAE" w:rsidRPr="00E82D5B" w:rsidRDefault="00D72BA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2FDCD65" w14:textId="77777777" w:rsidR="00D72BAE" w:rsidRPr="00E82D5B" w:rsidRDefault="00D72BA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1CC5F5A" w14:textId="77777777" w:rsidR="002D7754" w:rsidRPr="00E82D5B" w:rsidRDefault="002D7754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8BA0D38" w14:textId="77777777" w:rsidR="00662E02" w:rsidRPr="00E82D5B" w:rsidRDefault="00662E02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41"/>
        <w:gridCol w:w="1286"/>
        <w:gridCol w:w="7245"/>
      </w:tblGrid>
      <w:tr w:rsidR="00662E02" w:rsidRPr="00E82D5B" w14:paraId="226EC7F8" w14:textId="77777777" w:rsidTr="00112E47">
        <w:trPr>
          <w:trHeight w:val="380"/>
        </w:trPr>
        <w:tc>
          <w:tcPr>
            <w:tcW w:w="541" w:type="dxa"/>
          </w:tcPr>
          <w:p w14:paraId="4D2399D9" w14:textId="0B0BE642" w:rsidR="00662E02" w:rsidRPr="00E82D5B" w:rsidRDefault="00662E02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#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0EB0AC6" w14:textId="07AB2E80" w:rsidR="00662E02" w:rsidRPr="00E82D5B" w:rsidRDefault="00662E02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2409011C" w14:textId="1CAB7E5D" w:rsidR="00662E02" w:rsidRPr="00E82D5B" w:rsidRDefault="00662E02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D5B">
              <w:rPr>
                <w:rFonts w:ascii="Arial" w:hAnsi="Arial" w:cs="Arial"/>
                <w:b/>
                <w:bCs/>
                <w:sz w:val="20"/>
                <w:szCs w:val="20"/>
              </w:rPr>
              <w:t>Informação completada pelo sistema</w:t>
            </w:r>
          </w:p>
        </w:tc>
      </w:tr>
      <w:tr w:rsidR="00662E02" w:rsidRPr="00E82D5B" w14:paraId="308DAAC9" w14:textId="77777777" w:rsidTr="00112E47">
        <w:trPr>
          <w:trHeight w:val="366"/>
        </w:trPr>
        <w:tc>
          <w:tcPr>
            <w:tcW w:w="541" w:type="dxa"/>
          </w:tcPr>
          <w:p w14:paraId="7E7E0005" w14:textId="628D2CCB" w:rsidR="00662E02" w:rsidRPr="00E82D5B" w:rsidRDefault="00662E02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82D5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EFA41D3" w14:textId="35E543EC" w:rsidR="00662E02" w:rsidRPr="00E82D5B" w:rsidRDefault="00662E02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82D5B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31BBEF21" w14:textId="5F83AA30" w:rsidR="00662E02" w:rsidRPr="00E82D5B" w:rsidRDefault="00662E02" w:rsidP="00D72BAE">
            <w:pPr>
              <w:pStyle w:val="Corpodetexto"/>
              <w:spacing w:line="360" w:lineRule="auto"/>
              <w:ind w:left="102"/>
              <w:jc w:val="both"/>
              <w:rPr>
                <w:rFonts w:ascii="Arial" w:hAnsi="Arial" w:cs="Arial"/>
              </w:rPr>
            </w:pPr>
            <w:r w:rsidRPr="00E82D5B">
              <w:rPr>
                <w:rFonts w:ascii="Arial" w:hAnsi="Arial" w:cs="Arial"/>
              </w:rPr>
              <w:t>Defensoria Pública do Estado de São Paulo</w:t>
            </w:r>
          </w:p>
        </w:tc>
      </w:tr>
      <w:tr w:rsidR="00662E02" w:rsidRPr="00E82D5B" w14:paraId="419D3278" w14:textId="77777777" w:rsidTr="00112E47">
        <w:trPr>
          <w:trHeight w:val="380"/>
        </w:trPr>
        <w:tc>
          <w:tcPr>
            <w:tcW w:w="541" w:type="dxa"/>
          </w:tcPr>
          <w:p w14:paraId="64EB237C" w14:textId="5CFC5823" w:rsidR="00662E02" w:rsidRPr="00E82D5B" w:rsidRDefault="00662E02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82D5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5DDAF3F" w14:textId="58D1B1B3" w:rsidR="00662E02" w:rsidRPr="00E82D5B" w:rsidRDefault="00662E02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82D5B">
              <w:rPr>
                <w:rFonts w:ascii="Arial" w:hAnsi="Arial" w:cs="Arial"/>
                <w:bCs/>
                <w:sz w:val="20"/>
                <w:szCs w:val="20"/>
              </w:rPr>
              <w:t>Endereço</w:t>
            </w:r>
          </w:p>
        </w:tc>
        <w:tc>
          <w:tcPr>
            <w:tcW w:w="7245" w:type="dxa"/>
            <w:shd w:val="clear" w:color="auto" w:fill="auto"/>
            <w:vAlign w:val="center"/>
          </w:tcPr>
          <w:p w14:paraId="6498CFA3" w14:textId="5E7A258B" w:rsidR="00662E02" w:rsidRPr="00E82D5B" w:rsidRDefault="002D7754" w:rsidP="00D72BAE">
            <w:pPr>
              <w:spacing w:line="360" w:lineRule="auto"/>
              <w:ind w:lef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D5B">
              <w:rPr>
                <w:rFonts w:ascii="Arial" w:hAnsi="Arial" w:cs="Arial"/>
                <w:sz w:val="20"/>
                <w:szCs w:val="20"/>
              </w:rPr>
              <w:t>Dados do endereço da Defensoria Pública da Região</w:t>
            </w:r>
          </w:p>
        </w:tc>
      </w:tr>
    </w:tbl>
    <w:p w14:paraId="7CD2CF9D" w14:textId="77777777" w:rsidR="00662E02" w:rsidRPr="00E82D5B" w:rsidRDefault="00662E02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90AB72E" w14:textId="77777777" w:rsidR="00957264" w:rsidRPr="00E82D5B" w:rsidRDefault="00957264" w:rsidP="00D72BAE">
      <w:pPr>
        <w:spacing w:line="360" w:lineRule="auto"/>
        <w:ind w:left="102"/>
        <w:jc w:val="both"/>
        <w:rPr>
          <w:rFonts w:ascii="Arial" w:hAnsi="Arial" w:cs="Arial"/>
          <w:b/>
          <w:bCs/>
          <w:sz w:val="20"/>
          <w:szCs w:val="20"/>
        </w:rPr>
      </w:pPr>
      <w:r w:rsidRPr="00E82D5B">
        <w:rPr>
          <w:rFonts w:ascii="Arial" w:hAnsi="Arial" w:cs="Arial"/>
          <w:b/>
          <w:bCs/>
          <w:sz w:val="20"/>
          <w:szCs w:val="20"/>
        </w:rPr>
        <w:t>4.ACOMPANHAMENTO DA INTIMAÇÃO:</w:t>
      </w:r>
    </w:p>
    <w:p w14:paraId="56FBF95F" w14:textId="4456D98A" w:rsidR="00F64D6A" w:rsidRPr="00E82D5B" w:rsidRDefault="00957264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E82D5B">
        <w:rPr>
          <w:rFonts w:ascii="Arial" w:hAnsi="Arial" w:cs="Arial"/>
          <w:sz w:val="20"/>
          <w:szCs w:val="20"/>
        </w:rPr>
        <w:t>O andamento do ato da ciência/vista eletrônica ocorrerá no sistema SAJ/PG5 pelo subfluxo –“Citação\intimação\Vista (Portal)”.</w:t>
      </w:r>
    </w:p>
    <w:p w14:paraId="1D70B266" w14:textId="77777777" w:rsidR="00957264" w:rsidRPr="00E82D5B" w:rsidRDefault="00957264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3DAA3DC6" w14:textId="62652EB4" w:rsidR="00957264" w:rsidRPr="00E82D5B" w:rsidRDefault="00D72BAE" w:rsidP="00D72BAE">
      <w:pPr>
        <w:spacing w:line="360" w:lineRule="auto"/>
        <w:ind w:left="102"/>
        <w:jc w:val="both"/>
        <w:rPr>
          <w:rFonts w:ascii="Arial" w:hAnsi="Arial" w:cs="Arial"/>
          <w:b/>
          <w:bCs/>
          <w:sz w:val="20"/>
          <w:szCs w:val="20"/>
        </w:rPr>
      </w:pPr>
      <w:r w:rsidRPr="00E82D5B">
        <w:rPr>
          <w:rFonts w:ascii="Arial" w:hAnsi="Arial" w:cs="Arial"/>
          <w:b/>
          <w:bCs/>
          <w:sz w:val="20"/>
          <w:szCs w:val="20"/>
        </w:rPr>
        <w:t>5.RESPOSTA DA DEFENSORIA:</w:t>
      </w:r>
    </w:p>
    <w:p w14:paraId="399F06E8" w14:textId="5BF4762E" w:rsidR="00957264" w:rsidRPr="00E82D5B" w:rsidRDefault="00D72BA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E82D5B">
        <w:rPr>
          <w:rFonts w:ascii="Arial" w:hAnsi="Arial" w:cs="Arial"/>
          <w:sz w:val="20"/>
          <w:szCs w:val="20"/>
        </w:rPr>
        <w:t>A resposta da Defensoria Pública ocorrerá mediante Peticionamento Eletrônico.</w:t>
      </w:r>
    </w:p>
    <w:p w14:paraId="1ADDB8E0" w14:textId="77777777" w:rsidR="00D72BAE" w:rsidRPr="00E82D5B" w:rsidRDefault="00D72BA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1F4AD770" w14:textId="77777777" w:rsidR="00D72BAE" w:rsidRPr="00E82D5B" w:rsidRDefault="00D72BAE" w:rsidP="00D72BAE">
      <w:pPr>
        <w:spacing w:line="360" w:lineRule="auto"/>
        <w:ind w:left="102"/>
        <w:jc w:val="both"/>
        <w:rPr>
          <w:rFonts w:ascii="Arial" w:hAnsi="Arial" w:cs="Arial"/>
          <w:b/>
          <w:bCs/>
          <w:sz w:val="20"/>
          <w:szCs w:val="20"/>
        </w:rPr>
      </w:pPr>
      <w:r w:rsidRPr="00E82D5B">
        <w:rPr>
          <w:rFonts w:ascii="Arial" w:hAnsi="Arial" w:cs="Arial"/>
          <w:b/>
          <w:bCs/>
          <w:sz w:val="20"/>
          <w:szCs w:val="20"/>
        </w:rPr>
        <w:t xml:space="preserve">6.ACERVO: </w:t>
      </w:r>
    </w:p>
    <w:p w14:paraId="5F74460C" w14:textId="1537A793" w:rsidR="00D72BAE" w:rsidRPr="00E82D5B" w:rsidRDefault="00D72BA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E82D5B">
        <w:rPr>
          <w:rFonts w:ascii="Arial" w:hAnsi="Arial" w:cs="Arial"/>
          <w:sz w:val="20"/>
          <w:szCs w:val="20"/>
        </w:rPr>
        <w:t xml:space="preserve">Os processos já encaminhados à Defensoria pelas filas de fluxo de trabalho serão devolvidos com suas manifestações pelas filas de trabalho correspondentes. </w:t>
      </w:r>
    </w:p>
    <w:p w14:paraId="229BBC54" w14:textId="77777777" w:rsidR="00D72BAE" w:rsidRPr="00E82D5B" w:rsidRDefault="00D72BA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2CDFDB45" w14:textId="77777777" w:rsidR="00D72BAE" w:rsidRPr="00E82D5B" w:rsidRDefault="00D72BA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E82D5B">
        <w:rPr>
          <w:rFonts w:ascii="Arial" w:hAnsi="Arial" w:cs="Arial"/>
          <w:b/>
          <w:bCs/>
          <w:sz w:val="20"/>
          <w:szCs w:val="20"/>
        </w:rPr>
        <w:t>7.MATERIAL:</w:t>
      </w:r>
      <w:r w:rsidRPr="00E82D5B">
        <w:rPr>
          <w:rFonts w:ascii="Arial" w:hAnsi="Arial" w:cs="Arial"/>
          <w:sz w:val="20"/>
          <w:szCs w:val="20"/>
        </w:rPr>
        <w:t xml:space="preserve"> </w:t>
      </w:r>
    </w:p>
    <w:p w14:paraId="6C578DF7" w14:textId="52F02A20" w:rsidR="00D72BAE" w:rsidRPr="00E82D5B" w:rsidRDefault="00D72BAE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E82D5B">
        <w:rPr>
          <w:rFonts w:ascii="Arial" w:hAnsi="Arial" w:cs="Arial"/>
          <w:sz w:val="20"/>
          <w:szCs w:val="20"/>
        </w:rPr>
        <w:t>O manual de orientação está disponibilizado na área de Downloads da Secretaria da Primeira Instância no Portal do TJSP (link: http://www.tjsp.jus.br/Institucional/PrimeiraInstancia/Download/Default.aspx / Intimação - Defensoria Pública- Portal Eletrônico/Orientações - Intimação - Defensoria Pública - Portal Eletrônico).</w:t>
      </w:r>
    </w:p>
    <w:p w14:paraId="5503924C" w14:textId="77777777" w:rsidR="00756585" w:rsidRPr="00E82D5B" w:rsidRDefault="00756585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34E13E9E" w14:textId="77777777" w:rsidR="00756585" w:rsidRPr="00E82D5B" w:rsidRDefault="00756585" w:rsidP="00D72BAE">
      <w:pPr>
        <w:spacing w:line="360" w:lineRule="auto"/>
        <w:ind w:left="102"/>
        <w:jc w:val="both"/>
        <w:rPr>
          <w:rFonts w:ascii="Arial" w:hAnsi="Arial" w:cs="Arial"/>
          <w:b/>
          <w:bCs/>
          <w:sz w:val="20"/>
          <w:szCs w:val="20"/>
        </w:rPr>
      </w:pPr>
      <w:r w:rsidRPr="00E82D5B">
        <w:rPr>
          <w:rFonts w:ascii="Arial" w:hAnsi="Arial" w:cs="Arial"/>
          <w:b/>
          <w:bCs/>
          <w:sz w:val="20"/>
          <w:szCs w:val="20"/>
        </w:rPr>
        <w:t xml:space="preserve">8.SUPORTE: </w:t>
      </w:r>
    </w:p>
    <w:p w14:paraId="2A7463E1" w14:textId="77777777" w:rsidR="00756585" w:rsidRPr="00361732" w:rsidRDefault="00756585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361732">
        <w:rPr>
          <w:rFonts w:ascii="Arial" w:hAnsi="Arial" w:cs="Arial"/>
          <w:sz w:val="20"/>
          <w:szCs w:val="20"/>
        </w:rPr>
        <w:t>Dúvidas poderão ser dirimidas pela Secretaria da Primeira Instância exclusivamente pelo Portal de Chamados (https://suporte.tjsp.jus.br), selecionando a categoria “Práticas Cartorárias e Distribuidores – Primeira Instância”.</w:t>
      </w:r>
    </w:p>
    <w:p w14:paraId="278190FC" w14:textId="77777777" w:rsidR="00756585" w:rsidRPr="00361732" w:rsidRDefault="00756585" w:rsidP="00D72BAE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7D1884F1" w14:textId="6AA863B3" w:rsidR="00756585" w:rsidRPr="00361732" w:rsidRDefault="00756585" w:rsidP="00756585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361732">
        <w:rPr>
          <w:rFonts w:ascii="Arial" w:hAnsi="Arial" w:cs="Arial"/>
          <w:sz w:val="20"/>
          <w:szCs w:val="20"/>
        </w:rPr>
        <w:t>Subcategoria&gt; Planejamento, Modelos e Movimentações: Planejamento - Portal Eletrônico (Entes Públicos).</w:t>
      </w:r>
    </w:p>
    <w:p w14:paraId="0E813E83" w14:textId="77BFB34C" w:rsidR="00BC74C5" w:rsidRDefault="00BC74C5" w:rsidP="00756585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2B8CBD80" w14:textId="7E97BACA" w:rsidR="00BC74C5" w:rsidRPr="00E82D5B" w:rsidRDefault="00567112" w:rsidP="00756585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Eventuais</w:t>
      </w:r>
      <w:r w:rsidR="00BC74C5">
        <w:rPr>
          <w:rFonts w:ascii="Arial" w:hAnsi="Arial" w:cs="Arial"/>
          <w:sz w:val="20"/>
          <w:szCs w:val="20"/>
        </w:rPr>
        <w:t xml:space="preserve"> intercorrências técnicas de sistema </w:t>
      </w:r>
      <w:r>
        <w:rPr>
          <w:rFonts w:ascii="Arial" w:hAnsi="Arial" w:cs="Arial"/>
          <w:sz w:val="20"/>
          <w:szCs w:val="20"/>
        </w:rPr>
        <w:t>devem ser saneadas</w:t>
      </w:r>
      <w:r w:rsidR="00A75A3A">
        <w:rPr>
          <w:rFonts w:ascii="Arial" w:hAnsi="Arial" w:cs="Arial"/>
          <w:sz w:val="20"/>
          <w:szCs w:val="20"/>
        </w:rPr>
        <w:t xml:space="preserve"> exclusivamente pelo</w:t>
      </w:r>
      <w:r w:rsidR="00BC74C5" w:rsidRPr="00BC74C5">
        <w:rPr>
          <w:rFonts w:ascii="Arial" w:hAnsi="Arial" w:cs="Arial"/>
          <w:sz w:val="20"/>
          <w:szCs w:val="20"/>
        </w:rPr>
        <w:t xml:space="preserve"> Portal de Chamados (https://suporte.tjsp.jus.br).</w:t>
      </w:r>
    </w:p>
    <w:sectPr w:rsidR="00BC74C5" w:rsidRPr="00E82D5B">
      <w:pgSz w:w="11910" w:h="16840"/>
      <w:pgMar w:top="1320" w:right="9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F3E7" w14:textId="77777777" w:rsidR="001746FA" w:rsidRDefault="001746FA" w:rsidP="00164FD4">
      <w:r>
        <w:separator/>
      </w:r>
    </w:p>
  </w:endnote>
  <w:endnote w:type="continuationSeparator" w:id="0">
    <w:p w14:paraId="5304BE95" w14:textId="77777777" w:rsidR="001746FA" w:rsidRDefault="001746FA" w:rsidP="0016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BFBC" w14:textId="77777777" w:rsidR="001746FA" w:rsidRDefault="001746FA" w:rsidP="00164FD4">
      <w:r>
        <w:separator/>
      </w:r>
    </w:p>
  </w:footnote>
  <w:footnote w:type="continuationSeparator" w:id="0">
    <w:p w14:paraId="27A57DED" w14:textId="77777777" w:rsidR="001746FA" w:rsidRDefault="001746FA" w:rsidP="0016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57FE"/>
    <w:multiLevelType w:val="hybridMultilevel"/>
    <w:tmpl w:val="D5221D08"/>
    <w:lvl w:ilvl="0" w:tplc="17789CCA">
      <w:start w:val="1"/>
      <w:numFmt w:val="decimal"/>
      <w:lvlText w:val="%1)"/>
      <w:lvlJc w:val="left"/>
      <w:pPr>
        <w:ind w:left="279" w:hanging="178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t-PT" w:eastAsia="en-US" w:bidi="ar-SA"/>
      </w:rPr>
    </w:lvl>
    <w:lvl w:ilvl="1" w:tplc="72861E38">
      <w:numFmt w:val="bullet"/>
      <w:lvlText w:val="•"/>
      <w:lvlJc w:val="left"/>
      <w:pPr>
        <w:ind w:left="1192" w:hanging="178"/>
      </w:pPr>
      <w:rPr>
        <w:rFonts w:hint="default"/>
        <w:lang w:val="pt-PT" w:eastAsia="en-US" w:bidi="ar-SA"/>
      </w:rPr>
    </w:lvl>
    <w:lvl w:ilvl="2" w:tplc="B4AE05EA">
      <w:numFmt w:val="bullet"/>
      <w:lvlText w:val="•"/>
      <w:lvlJc w:val="left"/>
      <w:pPr>
        <w:ind w:left="2105" w:hanging="178"/>
      </w:pPr>
      <w:rPr>
        <w:rFonts w:hint="default"/>
        <w:lang w:val="pt-PT" w:eastAsia="en-US" w:bidi="ar-SA"/>
      </w:rPr>
    </w:lvl>
    <w:lvl w:ilvl="3" w:tplc="640EE792">
      <w:numFmt w:val="bullet"/>
      <w:lvlText w:val="•"/>
      <w:lvlJc w:val="left"/>
      <w:pPr>
        <w:ind w:left="3017" w:hanging="178"/>
      </w:pPr>
      <w:rPr>
        <w:rFonts w:hint="default"/>
        <w:lang w:val="pt-PT" w:eastAsia="en-US" w:bidi="ar-SA"/>
      </w:rPr>
    </w:lvl>
    <w:lvl w:ilvl="4" w:tplc="8C2620D2">
      <w:numFmt w:val="bullet"/>
      <w:lvlText w:val="•"/>
      <w:lvlJc w:val="left"/>
      <w:pPr>
        <w:ind w:left="3930" w:hanging="178"/>
      </w:pPr>
      <w:rPr>
        <w:rFonts w:hint="default"/>
        <w:lang w:val="pt-PT" w:eastAsia="en-US" w:bidi="ar-SA"/>
      </w:rPr>
    </w:lvl>
    <w:lvl w:ilvl="5" w:tplc="669CE294">
      <w:numFmt w:val="bullet"/>
      <w:lvlText w:val="•"/>
      <w:lvlJc w:val="left"/>
      <w:pPr>
        <w:ind w:left="4843" w:hanging="178"/>
      </w:pPr>
      <w:rPr>
        <w:rFonts w:hint="default"/>
        <w:lang w:val="pt-PT" w:eastAsia="en-US" w:bidi="ar-SA"/>
      </w:rPr>
    </w:lvl>
    <w:lvl w:ilvl="6" w:tplc="DEAC2F72">
      <w:numFmt w:val="bullet"/>
      <w:lvlText w:val="•"/>
      <w:lvlJc w:val="left"/>
      <w:pPr>
        <w:ind w:left="5755" w:hanging="178"/>
      </w:pPr>
      <w:rPr>
        <w:rFonts w:hint="default"/>
        <w:lang w:val="pt-PT" w:eastAsia="en-US" w:bidi="ar-SA"/>
      </w:rPr>
    </w:lvl>
    <w:lvl w:ilvl="7" w:tplc="AC1631B0">
      <w:numFmt w:val="bullet"/>
      <w:lvlText w:val="•"/>
      <w:lvlJc w:val="left"/>
      <w:pPr>
        <w:ind w:left="6668" w:hanging="178"/>
      </w:pPr>
      <w:rPr>
        <w:rFonts w:hint="default"/>
        <w:lang w:val="pt-PT" w:eastAsia="en-US" w:bidi="ar-SA"/>
      </w:rPr>
    </w:lvl>
    <w:lvl w:ilvl="8" w:tplc="B32E6B9C">
      <w:numFmt w:val="bullet"/>
      <w:lvlText w:val="•"/>
      <w:lvlJc w:val="left"/>
      <w:pPr>
        <w:ind w:left="7581" w:hanging="178"/>
      </w:pPr>
      <w:rPr>
        <w:rFonts w:hint="default"/>
        <w:lang w:val="pt-PT" w:eastAsia="en-US" w:bidi="ar-SA"/>
      </w:rPr>
    </w:lvl>
  </w:abstractNum>
  <w:num w:numId="1" w16cid:durableId="10469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729"/>
    <w:rsid w:val="00004A29"/>
    <w:rsid w:val="00043951"/>
    <w:rsid w:val="00054E23"/>
    <w:rsid w:val="000A75E0"/>
    <w:rsid w:val="00112E47"/>
    <w:rsid w:val="0011679E"/>
    <w:rsid w:val="00125617"/>
    <w:rsid w:val="00147331"/>
    <w:rsid w:val="00147B8D"/>
    <w:rsid w:val="00156F17"/>
    <w:rsid w:val="00161CD9"/>
    <w:rsid w:val="00164FD4"/>
    <w:rsid w:val="001746FA"/>
    <w:rsid w:val="0021061C"/>
    <w:rsid w:val="00211E1B"/>
    <w:rsid w:val="00215A04"/>
    <w:rsid w:val="00232FDF"/>
    <w:rsid w:val="00255B75"/>
    <w:rsid w:val="00265AFB"/>
    <w:rsid w:val="0029595F"/>
    <w:rsid w:val="002A64A5"/>
    <w:rsid w:val="002B2547"/>
    <w:rsid w:val="002C7A56"/>
    <w:rsid w:val="002D7754"/>
    <w:rsid w:val="002F5D7C"/>
    <w:rsid w:val="00307BD9"/>
    <w:rsid w:val="00324884"/>
    <w:rsid w:val="0034032E"/>
    <w:rsid w:val="003410BA"/>
    <w:rsid w:val="0035268F"/>
    <w:rsid w:val="00361732"/>
    <w:rsid w:val="00377E81"/>
    <w:rsid w:val="003E39F3"/>
    <w:rsid w:val="00415565"/>
    <w:rsid w:val="00427907"/>
    <w:rsid w:val="00434A89"/>
    <w:rsid w:val="00440602"/>
    <w:rsid w:val="004453A0"/>
    <w:rsid w:val="00451113"/>
    <w:rsid w:val="004616F3"/>
    <w:rsid w:val="0046743F"/>
    <w:rsid w:val="0049442B"/>
    <w:rsid w:val="004C21B8"/>
    <w:rsid w:val="004D3CB9"/>
    <w:rsid w:val="004D57A6"/>
    <w:rsid w:val="005125DB"/>
    <w:rsid w:val="00515CC8"/>
    <w:rsid w:val="00516590"/>
    <w:rsid w:val="00530CAC"/>
    <w:rsid w:val="00547A84"/>
    <w:rsid w:val="00567112"/>
    <w:rsid w:val="00567DC0"/>
    <w:rsid w:val="00572EF1"/>
    <w:rsid w:val="005C7C54"/>
    <w:rsid w:val="00603A48"/>
    <w:rsid w:val="00645FEB"/>
    <w:rsid w:val="00653409"/>
    <w:rsid w:val="00662E02"/>
    <w:rsid w:val="006D1AFF"/>
    <w:rsid w:val="006F0305"/>
    <w:rsid w:val="006F4A19"/>
    <w:rsid w:val="0071211E"/>
    <w:rsid w:val="00744D7E"/>
    <w:rsid w:val="00756585"/>
    <w:rsid w:val="00775CDF"/>
    <w:rsid w:val="007D147E"/>
    <w:rsid w:val="007E59AE"/>
    <w:rsid w:val="00814ABA"/>
    <w:rsid w:val="00814D16"/>
    <w:rsid w:val="008311E3"/>
    <w:rsid w:val="008521A5"/>
    <w:rsid w:val="00876598"/>
    <w:rsid w:val="008955B6"/>
    <w:rsid w:val="0089633C"/>
    <w:rsid w:val="008B5485"/>
    <w:rsid w:val="008F5D71"/>
    <w:rsid w:val="00917A4B"/>
    <w:rsid w:val="00957264"/>
    <w:rsid w:val="00966C35"/>
    <w:rsid w:val="009A1321"/>
    <w:rsid w:val="009D6A91"/>
    <w:rsid w:val="009F7D59"/>
    <w:rsid w:val="00A27332"/>
    <w:rsid w:val="00A654C3"/>
    <w:rsid w:val="00A75A3A"/>
    <w:rsid w:val="00AA0C61"/>
    <w:rsid w:val="00AC703A"/>
    <w:rsid w:val="00AF6DF4"/>
    <w:rsid w:val="00AF7E28"/>
    <w:rsid w:val="00B01B1D"/>
    <w:rsid w:val="00B05A1E"/>
    <w:rsid w:val="00B21524"/>
    <w:rsid w:val="00B235FB"/>
    <w:rsid w:val="00B30DE8"/>
    <w:rsid w:val="00B360C7"/>
    <w:rsid w:val="00B60E21"/>
    <w:rsid w:val="00B87633"/>
    <w:rsid w:val="00BC74C5"/>
    <w:rsid w:val="00BE48AA"/>
    <w:rsid w:val="00C00DAD"/>
    <w:rsid w:val="00C55481"/>
    <w:rsid w:val="00C6285A"/>
    <w:rsid w:val="00CA7D8D"/>
    <w:rsid w:val="00CC21ED"/>
    <w:rsid w:val="00D07181"/>
    <w:rsid w:val="00D121B0"/>
    <w:rsid w:val="00D72BAE"/>
    <w:rsid w:val="00D76EA1"/>
    <w:rsid w:val="00D91E9A"/>
    <w:rsid w:val="00D9554B"/>
    <w:rsid w:val="00DE5729"/>
    <w:rsid w:val="00E1599F"/>
    <w:rsid w:val="00E37EA8"/>
    <w:rsid w:val="00E82D5B"/>
    <w:rsid w:val="00EB0DC9"/>
    <w:rsid w:val="00EB6CF3"/>
    <w:rsid w:val="00ED178E"/>
    <w:rsid w:val="00F13DCB"/>
    <w:rsid w:val="00F15214"/>
    <w:rsid w:val="00F64D6A"/>
    <w:rsid w:val="00F83EE4"/>
    <w:rsid w:val="00FC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08A5"/>
  <w15:docId w15:val="{68A96475-98BE-4901-B73E-960490A6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87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2" w:hanging="17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64F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4FD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4F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4FD4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852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00D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0DA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0DA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0D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0DAD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6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633"/>
    <w:rPr>
      <w:rFonts w:ascii="Tahoma" w:eastAsia="Arial MT" w:hAnsi="Tahoma" w:cs="Tahoma"/>
      <w:sz w:val="16"/>
      <w:szCs w:val="16"/>
      <w:lang w:val="pt-PT"/>
    </w:rPr>
  </w:style>
  <w:style w:type="character" w:customStyle="1" w:styleId="normaltextrun">
    <w:name w:val="normaltextrun"/>
    <w:basedOn w:val="Fontepargpadro"/>
    <w:rsid w:val="0049442B"/>
  </w:style>
  <w:style w:type="character" w:customStyle="1" w:styleId="eop">
    <w:name w:val="eop"/>
    <w:basedOn w:val="Fontepargpadro"/>
    <w:rsid w:val="0049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e xmlns="631546b3-4cb8-4c0e-b21f-bdc03ff9e1bb">Digite a Opção 1</teste>
    <lcf76f155ced4ddcb4097134ff3c332f xmlns="631546b3-4cb8-4c0e-b21f-bdc03ff9e1bb">
      <Terms xmlns="http://schemas.microsoft.com/office/infopath/2007/PartnerControls"/>
    </lcf76f155ced4ddcb4097134ff3c332f>
    <TaxCatchAll xmlns="c4c11fc4-c0bc-4d53-8eee-3c0c4a06cc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C9F530C3A5349A15DBB03D6CEB40B" ma:contentTypeVersion="17" ma:contentTypeDescription="Crie um novo documento." ma:contentTypeScope="" ma:versionID="1e7be347f08a5777c7ddb4627a9b92d0">
  <xsd:schema xmlns:xsd="http://www.w3.org/2001/XMLSchema" xmlns:xs="http://www.w3.org/2001/XMLSchema" xmlns:p="http://schemas.microsoft.com/office/2006/metadata/properties" xmlns:ns2="631546b3-4cb8-4c0e-b21f-bdc03ff9e1bb" xmlns:ns3="c4c11fc4-c0bc-4d53-8eee-3c0c4a06ccde" targetNamespace="http://schemas.microsoft.com/office/2006/metadata/properties" ma:root="true" ma:fieldsID="1b873de66aeb7e33df91961fa1fd1316" ns2:_="" ns3:_="">
    <xsd:import namespace="631546b3-4cb8-4c0e-b21f-bdc03ff9e1bb"/>
    <xsd:import namespace="c4c11fc4-c0bc-4d53-8eee-3c0c4a06c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test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546b3-4cb8-4c0e-b21f-bdc03ff9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e0922a-a576-4ac9-82f5-36725c33d7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e" ma:index="22" nillable="true" ma:displayName="teste" ma:default="Digite a Opção 1" ma:internalName="teste">
      <xsd:simpleType>
        <xsd:restriction base="dms:Unknown">
          <xsd:enumeration value="Digite a Opção 1"/>
          <xsd:enumeration value="Digite a Opção 2"/>
          <xsd:enumeration value="Digite a Opção 3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11fc4-c0bc-4d53-8eee-3c0c4a06c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7d72a1-a6ec-4b42-b801-0cf38ba7a49e}" ma:internalName="TaxCatchAll" ma:showField="CatchAllData" ma:web="c4c11fc4-c0bc-4d53-8eee-3c0c4a06cc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97ABE-F14E-47FC-A850-7FE178B79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8CA12-CE33-4FEC-B62A-2B32B3278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007C8-FC76-47B5-BEF6-5F41423045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851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FABIOLA PERON</dc:creator>
  <cp:lastModifiedBy>LEONARDO TEIXEIRA LEITE DE BARROS</cp:lastModifiedBy>
  <cp:revision>101</cp:revision>
  <dcterms:created xsi:type="dcterms:W3CDTF">2021-04-26T16:11:00Z</dcterms:created>
  <dcterms:modified xsi:type="dcterms:W3CDTF">2023-07-12T15:29:00Z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0x0101001A9C9F530C3A5349A15DBB03D6CEB40B</vt:lpwstr>
  </property>
</Properties>
</file>