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D8596" w14:textId="62DA0BA1" w:rsidR="005B6C7F" w:rsidRPr="00F67ADB" w:rsidRDefault="005B6C7F" w:rsidP="000D124A">
      <w:pPr>
        <w:pStyle w:val="Corpodetexto"/>
        <w:widowControl w:val="0"/>
        <w:autoSpaceDE w:val="0"/>
        <w:autoSpaceDN w:val="0"/>
        <w:spacing w:before="51" w:line="276" w:lineRule="auto"/>
        <w:jc w:val="center"/>
        <w:rPr>
          <w:rFonts w:ascii="Calibri" w:eastAsia="Arial" w:hAnsi="Calibri" w:cs="Calibri"/>
          <w:b/>
          <w:bCs/>
          <w:szCs w:val="24"/>
          <w:lang w:val="pt-PT" w:eastAsia="en-US"/>
        </w:rPr>
      </w:pPr>
      <w:bookmarkStart w:id="0" w:name="_Toc208506670"/>
      <w:r w:rsidRPr="00F67ADB">
        <w:rPr>
          <w:rFonts w:ascii="Calibri" w:eastAsia="Arial" w:hAnsi="Calibri" w:cs="Calibri"/>
          <w:b/>
          <w:bCs/>
          <w:szCs w:val="24"/>
          <w:lang w:val="pt-PT" w:eastAsia="en-US"/>
        </w:rPr>
        <w:t>ESTUDO TÉCNICO PRELIMINAR</w:t>
      </w:r>
      <w:bookmarkEnd w:id="0"/>
    </w:p>
    <w:p w14:paraId="1D4F763A" w14:textId="69AA46AE" w:rsidR="00061837" w:rsidRPr="00F67ADB" w:rsidRDefault="00061837" w:rsidP="00061837">
      <w:pPr>
        <w:pStyle w:val="Corpodetexto"/>
        <w:spacing w:before="51" w:line="276" w:lineRule="auto"/>
        <w:jc w:val="center"/>
        <w:rPr>
          <w:rFonts w:ascii="Calibri" w:hAnsi="Calibri" w:cs="Calibri"/>
          <w:b/>
          <w:bCs/>
          <w:szCs w:val="24"/>
        </w:rPr>
      </w:pPr>
      <w:r w:rsidRPr="00F67ADB">
        <w:rPr>
          <w:rFonts w:ascii="Calibri" w:hAnsi="Calibri" w:cs="Calibri"/>
          <w:szCs w:val="24"/>
        </w:rPr>
        <w:t xml:space="preserve">(Lei </w:t>
      </w:r>
      <w:r w:rsidR="00D41414">
        <w:rPr>
          <w:rFonts w:ascii="Calibri" w:hAnsi="Calibri" w:cs="Calibri"/>
          <w:szCs w:val="24"/>
        </w:rPr>
        <w:t xml:space="preserve">nº </w:t>
      </w:r>
      <w:r w:rsidRPr="00F67ADB">
        <w:rPr>
          <w:rFonts w:ascii="Calibri" w:hAnsi="Calibri" w:cs="Calibri"/>
          <w:szCs w:val="24"/>
        </w:rPr>
        <w:t>14.133/2021)</w:t>
      </w:r>
      <w:r w:rsidRPr="00F67ADB">
        <w:rPr>
          <w:rFonts w:ascii="Calibri" w:hAnsi="Calibri" w:cs="Calibri"/>
          <w:b/>
          <w:bCs/>
          <w:szCs w:val="24"/>
        </w:rPr>
        <w:t xml:space="preserve"> </w:t>
      </w:r>
    </w:p>
    <w:p w14:paraId="5226F53E" w14:textId="77777777" w:rsidR="003854DA" w:rsidRPr="00F67ADB" w:rsidRDefault="003854DA" w:rsidP="00061837">
      <w:pPr>
        <w:pStyle w:val="Corpodetexto"/>
        <w:spacing w:before="51" w:line="276" w:lineRule="auto"/>
        <w:jc w:val="center"/>
        <w:rPr>
          <w:rFonts w:ascii="Calibri" w:hAnsi="Calibri" w:cs="Calibri"/>
          <w:b/>
          <w:bCs/>
          <w:szCs w:val="24"/>
        </w:rPr>
      </w:pPr>
    </w:p>
    <w:p w14:paraId="6446155A" w14:textId="3138DA06" w:rsidR="00281E59" w:rsidRPr="00F67ADB" w:rsidRDefault="00547E21" w:rsidP="005E2F92">
      <w:pPr>
        <w:pStyle w:val="Corpodetexto"/>
        <w:widowControl w:val="0"/>
        <w:autoSpaceDE w:val="0"/>
        <w:autoSpaceDN w:val="0"/>
        <w:spacing w:line="276" w:lineRule="auto"/>
        <w:ind w:left="3261"/>
        <w:rPr>
          <w:rFonts w:ascii="Calibri" w:eastAsia="Arial" w:hAnsi="Calibri" w:cs="Calibri"/>
          <w:szCs w:val="24"/>
          <w:lang w:val="pt-PT" w:eastAsia="en-US"/>
        </w:rPr>
      </w:pPr>
      <w:r w:rsidRPr="0000009B">
        <w:rPr>
          <w:rFonts w:ascii="Calibri" w:hAnsi="Calibri" w:cs="Calibri"/>
          <w:szCs w:val="24"/>
        </w:rPr>
        <w:t>Contratação de empresa especializada para prestação de serviços de controle de pragas, incluindo desinsetização e desratização</w:t>
      </w:r>
      <w:r w:rsidR="004D33BC" w:rsidRPr="00F67ADB">
        <w:rPr>
          <w:rFonts w:ascii="Calibri" w:eastAsia="Arial" w:hAnsi="Calibri" w:cs="Calibri"/>
          <w:szCs w:val="24"/>
          <w:lang w:val="pt-PT" w:eastAsia="en-US"/>
        </w:rPr>
        <w:t xml:space="preserve">, de acordo com o estabelecido no Caderno Técnico aprovado pela E. Presidência – </w:t>
      </w:r>
      <w:r w:rsidR="004D33BC" w:rsidRPr="0075517C">
        <w:rPr>
          <w:rFonts w:ascii="Calibri" w:eastAsia="Arial" w:hAnsi="Calibri" w:cs="Calibri"/>
          <w:b/>
          <w:bCs/>
          <w:szCs w:val="24"/>
          <w:lang w:val="pt-PT" w:eastAsia="en-US"/>
        </w:rPr>
        <w:t>Processo nº 202</w:t>
      </w:r>
      <w:r w:rsidR="004A310F" w:rsidRPr="0075517C">
        <w:rPr>
          <w:rFonts w:ascii="Calibri" w:eastAsia="Arial" w:hAnsi="Calibri" w:cs="Calibri"/>
          <w:b/>
          <w:bCs/>
          <w:szCs w:val="24"/>
          <w:lang w:val="pt-PT" w:eastAsia="en-US"/>
        </w:rPr>
        <w:t>4</w:t>
      </w:r>
      <w:r w:rsidR="004D33BC" w:rsidRPr="0075517C">
        <w:rPr>
          <w:rFonts w:ascii="Calibri" w:eastAsia="Arial" w:hAnsi="Calibri" w:cs="Calibri"/>
          <w:b/>
          <w:bCs/>
          <w:szCs w:val="24"/>
          <w:lang w:val="pt-PT" w:eastAsia="en-US"/>
        </w:rPr>
        <w:t>/</w:t>
      </w:r>
      <w:r w:rsidR="004A310F" w:rsidRPr="0075517C">
        <w:rPr>
          <w:rFonts w:ascii="Calibri" w:eastAsia="Arial" w:hAnsi="Calibri" w:cs="Calibri"/>
          <w:b/>
          <w:bCs/>
          <w:szCs w:val="24"/>
          <w:lang w:val="pt-PT" w:eastAsia="en-US"/>
        </w:rPr>
        <w:t>92928</w:t>
      </w:r>
      <w:r w:rsidR="003854DA" w:rsidRPr="0075517C">
        <w:rPr>
          <w:rFonts w:ascii="Calibri" w:eastAsia="Arial" w:hAnsi="Calibri" w:cs="Calibri"/>
          <w:b/>
          <w:bCs/>
          <w:szCs w:val="24"/>
          <w:lang w:val="pt-PT" w:eastAsia="en-US"/>
        </w:rPr>
        <w:t>.</w:t>
      </w:r>
    </w:p>
    <w:p w14:paraId="346ACEFE" w14:textId="77777777" w:rsidR="005B6C7F" w:rsidRPr="00F67ADB" w:rsidRDefault="005B6C7F" w:rsidP="000D124A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480" w:after="240" w:line="276" w:lineRule="auto"/>
        <w:ind w:left="426" w:hanging="285"/>
        <w:outlineLvl w:val="1"/>
        <w:rPr>
          <w:rFonts w:ascii="Calibri" w:hAnsi="Calibri" w:cs="Calibri"/>
          <w:b/>
          <w:bCs/>
          <w:szCs w:val="24"/>
        </w:rPr>
      </w:pPr>
      <w:bookmarkStart w:id="1" w:name="_Toc208506671"/>
      <w:r w:rsidRPr="00F67ADB">
        <w:rPr>
          <w:rFonts w:ascii="Calibri" w:hAnsi="Calibri" w:cs="Calibri"/>
          <w:b/>
          <w:bCs/>
          <w:szCs w:val="24"/>
        </w:rPr>
        <w:t>OBJETO</w:t>
      </w:r>
      <w:bookmarkEnd w:id="1"/>
    </w:p>
    <w:p w14:paraId="52C3C772" w14:textId="6FBC2AC9" w:rsidR="00B61C42" w:rsidRDefault="00547E21" w:rsidP="007B2DC0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00009B">
        <w:rPr>
          <w:rFonts w:ascii="Calibri" w:hAnsi="Calibri" w:cs="Calibri"/>
          <w:szCs w:val="24"/>
        </w:rPr>
        <w:t xml:space="preserve">Contratação de empresa especializada para prestação de serviços de controle de pragas, incluindo desinsetização e desratização, </w:t>
      </w:r>
      <w:r w:rsidR="00A1102F">
        <w:rPr>
          <w:rFonts w:ascii="Calibri" w:hAnsi="Calibri" w:cs="Calibri"/>
          <w:szCs w:val="24"/>
        </w:rPr>
        <w:t xml:space="preserve">nos prédios que compõem </w:t>
      </w:r>
      <w:r w:rsidRPr="0000009B">
        <w:rPr>
          <w:rFonts w:ascii="Calibri" w:hAnsi="Calibri" w:cs="Calibri"/>
          <w:szCs w:val="24"/>
        </w:rPr>
        <w:t xml:space="preserve">a </w:t>
      </w:r>
      <w:proofErr w:type="spellStart"/>
      <w:r w:rsidRPr="0000009B">
        <w:rPr>
          <w:rFonts w:ascii="Calibri" w:hAnsi="Calibri" w:cs="Calibri"/>
          <w:color w:val="FF0000"/>
          <w:szCs w:val="24"/>
        </w:rPr>
        <w:t>xx</w:t>
      </w:r>
      <w:proofErr w:type="spellEnd"/>
      <w:r w:rsidRPr="0000009B">
        <w:rPr>
          <w:rFonts w:ascii="Calibri" w:hAnsi="Calibri" w:cs="Calibri"/>
          <w:color w:val="FF0000"/>
          <w:szCs w:val="24"/>
        </w:rPr>
        <w:t>ª Região Administrativa Judiciária</w:t>
      </w:r>
      <w:r w:rsidRPr="0000009B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color w:val="FF0000"/>
          <w:szCs w:val="24"/>
        </w:rPr>
        <w:t>ou Unidade</w:t>
      </w:r>
      <w:r w:rsidRPr="0000009B">
        <w:rPr>
          <w:rFonts w:ascii="Calibri" w:hAnsi="Calibri" w:cs="Calibri"/>
          <w:szCs w:val="24"/>
        </w:rPr>
        <w:t xml:space="preserve"> do Tribunal de Justiça do Estado de São Paulo</w:t>
      </w:r>
      <w:r w:rsidR="00B61C42" w:rsidRPr="00E27BCB">
        <w:rPr>
          <w:rFonts w:ascii="Calibri" w:hAnsi="Calibri" w:cs="Calibri"/>
          <w:szCs w:val="24"/>
        </w:rPr>
        <w:t>.</w:t>
      </w:r>
    </w:p>
    <w:p w14:paraId="3DFBF8B1" w14:textId="77777777" w:rsidR="005B6C7F" w:rsidRPr="00F67ADB" w:rsidRDefault="005B6C7F" w:rsidP="00975952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480" w:after="240" w:line="276" w:lineRule="auto"/>
        <w:ind w:left="426" w:hanging="285"/>
        <w:outlineLvl w:val="1"/>
        <w:rPr>
          <w:rFonts w:ascii="Calibri" w:hAnsi="Calibri" w:cs="Calibri"/>
          <w:szCs w:val="24"/>
        </w:rPr>
      </w:pPr>
      <w:bookmarkStart w:id="2" w:name="_Toc208506672"/>
      <w:bookmarkStart w:id="3" w:name="_Hlk230617814"/>
      <w:r w:rsidRPr="00F67ADB">
        <w:rPr>
          <w:rFonts w:ascii="Calibri" w:hAnsi="Calibri" w:cs="Calibri"/>
          <w:b/>
          <w:bCs/>
          <w:szCs w:val="24"/>
        </w:rPr>
        <w:t xml:space="preserve">DESCRIÇÃO DA NECESSIDADE DA CONTRATAÇÃO </w:t>
      </w:r>
      <w:r w:rsidRPr="00F67ADB">
        <w:rPr>
          <w:rFonts w:ascii="Calibri" w:hAnsi="Calibri" w:cs="Calibri"/>
          <w:szCs w:val="24"/>
        </w:rPr>
        <w:t>(Inc. I, § 1º, art. 18, Lei 14.133/21)</w:t>
      </w:r>
      <w:bookmarkEnd w:id="2"/>
    </w:p>
    <w:p w14:paraId="068078E5" w14:textId="66CC1658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Os serviços de desinsetização e desratização têm natureza contínua e periódica, cuja finalidade é eliminar os focos onde insetos e ratos possam se desenvolver ou, em casos mais extremos, eliminar os próprios agentes (moscas, baratas, escorpiões, dentre outros insetos). A não contratação ou eventual descontinuidade de tais serviços daria margem a ocorrências de infestações nos prédios d</w:t>
      </w:r>
      <w:r w:rsidR="008E076D">
        <w:rPr>
          <w:rFonts w:ascii="Calibri" w:hAnsi="Calibri" w:cs="Calibri"/>
          <w:szCs w:val="24"/>
        </w:rPr>
        <w:t>este</w:t>
      </w:r>
      <w:r w:rsidRPr="00F67ADB">
        <w:rPr>
          <w:rFonts w:ascii="Calibri" w:hAnsi="Calibri" w:cs="Calibri"/>
          <w:szCs w:val="24"/>
        </w:rPr>
        <w:t xml:space="preserve"> Tribunal</w:t>
      </w:r>
      <w:r w:rsidR="008E076D">
        <w:rPr>
          <w:rFonts w:ascii="Calibri" w:hAnsi="Calibri" w:cs="Calibri"/>
          <w:szCs w:val="24"/>
        </w:rPr>
        <w:t xml:space="preserve"> de Justiça</w:t>
      </w:r>
      <w:r w:rsidRPr="00F67ADB">
        <w:rPr>
          <w:rFonts w:ascii="Calibri" w:hAnsi="Calibri" w:cs="Calibri"/>
          <w:szCs w:val="24"/>
        </w:rPr>
        <w:t>, o que prejudicaria as atividades da prestação jurisdicional.</w:t>
      </w:r>
    </w:p>
    <w:p w14:paraId="09AA98ED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As pragas urbanas são grandes fatores de risco à saúde das pessoas e são inúmeras as doenças que podem ser transmitidas por estas pragas, como diarreia, dengue, febre amarela, leptospirose, hepatite, dentre outras.</w:t>
      </w:r>
    </w:p>
    <w:p w14:paraId="70B96442" w14:textId="4A803460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O controle de insetos e animais nocivos visa, portanto, minimizar riscos à saúde dos usuários dos prédios do Tribunal</w:t>
      </w:r>
      <w:r w:rsidR="00A866C9">
        <w:rPr>
          <w:rFonts w:ascii="Calibri" w:hAnsi="Calibri" w:cs="Calibri"/>
          <w:szCs w:val="24"/>
        </w:rPr>
        <w:t xml:space="preserve"> de Justiça de São Paulo</w:t>
      </w:r>
      <w:r w:rsidRPr="00F67ADB">
        <w:rPr>
          <w:rFonts w:ascii="Calibri" w:hAnsi="Calibri" w:cs="Calibri"/>
          <w:szCs w:val="24"/>
        </w:rPr>
        <w:t>, evitando assim a proliferação e a transmissão de enfermidades, além de danos ao meio ambiente.</w:t>
      </w:r>
    </w:p>
    <w:p w14:paraId="13481F9B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Sendo assim, faz-se necessário o presente pedido de licitação, quando serão observados os princípios da competitividade e da vantajosidade, imprescindíveis para assegurar a isonomia, confiabilidade da empresa qualificada e menor custo final do serviço prestado.</w:t>
      </w:r>
    </w:p>
    <w:p w14:paraId="0978979D" w14:textId="6090A1CE" w:rsidR="00A81EB5" w:rsidRPr="006C6E4F" w:rsidRDefault="00A46E24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6C6E4F">
        <w:rPr>
          <w:rFonts w:ascii="Calibri" w:hAnsi="Calibri" w:cs="Calibri"/>
          <w:szCs w:val="24"/>
        </w:rPr>
        <w:t>O escopo da contratação</w:t>
      </w:r>
      <w:r w:rsidR="00A81EB5" w:rsidRPr="006C6E4F">
        <w:rPr>
          <w:rFonts w:ascii="Calibri" w:hAnsi="Calibri" w:cs="Calibri"/>
          <w:szCs w:val="24"/>
        </w:rPr>
        <w:t xml:space="preserve"> de controle de pragas</w:t>
      </w:r>
      <w:r w:rsidR="00B307A7" w:rsidRPr="006C6E4F">
        <w:rPr>
          <w:rFonts w:ascii="Calibri" w:hAnsi="Calibri" w:cs="Calibri"/>
          <w:szCs w:val="24"/>
        </w:rPr>
        <w:t xml:space="preserve"> não contempla descupinização</w:t>
      </w:r>
      <w:r w:rsidR="007362F3" w:rsidRPr="006C6E4F">
        <w:rPr>
          <w:rFonts w:ascii="Calibri" w:hAnsi="Calibri" w:cs="Calibri"/>
          <w:szCs w:val="24"/>
        </w:rPr>
        <w:t>,</w:t>
      </w:r>
      <w:r w:rsidR="008B4553" w:rsidRPr="006C6E4F">
        <w:rPr>
          <w:rFonts w:ascii="Calibri" w:hAnsi="Calibri" w:cs="Calibri"/>
          <w:szCs w:val="24"/>
        </w:rPr>
        <w:t xml:space="preserve"> por ser um serviço de</w:t>
      </w:r>
      <w:r w:rsidR="00A81EB5" w:rsidRPr="006C6E4F">
        <w:rPr>
          <w:rFonts w:ascii="Calibri" w:hAnsi="Calibri" w:cs="Calibri"/>
          <w:szCs w:val="24"/>
        </w:rPr>
        <w:t xml:space="preserve"> complexidade técnica e operacional</w:t>
      </w:r>
      <w:r w:rsidR="00CA04AE" w:rsidRPr="006C6E4F">
        <w:rPr>
          <w:rFonts w:ascii="Calibri" w:hAnsi="Calibri" w:cs="Calibri"/>
          <w:szCs w:val="24"/>
        </w:rPr>
        <w:t xml:space="preserve"> </w:t>
      </w:r>
      <w:r w:rsidR="007362F3" w:rsidRPr="006C6E4F">
        <w:rPr>
          <w:rFonts w:ascii="Calibri" w:hAnsi="Calibri" w:cs="Calibri"/>
          <w:szCs w:val="24"/>
        </w:rPr>
        <w:t xml:space="preserve">específica e </w:t>
      </w:r>
      <w:r w:rsidR="00CA04AE" w:rsidRPr="006C6E4F">
        <w:rPr>
          <w:rFonts w:ascii="Calibri" w:hAnsi="Calibri" w:cs="Calibri"/>
          <w:szCs w:val="24"/>
        </w:rPr>
        <w:t>diferenciada</w:t>
      </w:r>
      <w:r w:rsidR="00A81EB5" w:rsidRPr="006C6E4F">
        <w:rPr>
          <w:rFonts w:ascii="Calibri" w:hAnsi="Calibri" w:cs="Calibri"/>
          <w:szCs w:val="24"/>
        </w:rPr>
        <w:t xml:space="preserve">, </w:t>
      </w:r>
      <w:r w:rsidR="00A81EB5" w:rsidRPr="006C6E4F">
        <w:rPr>
          <w:rFonts w:ascii="Calibri" w:hAnsi="Calibri" w:cs="Calibri"/>
          <w:szCs w:val="24"/>
        </w:rPr>
        <w:lastRenderedPageBreak/>
        <w:t>além d</w:t>
      </w:r>
      <w:r w:rsidR="007362F3" w:rsidRPr="006C6E4F">
        <w:rPr>
          <w:rFonts w:ascii="Calibri" w:hAnsi="Calibri" w:cs="Calibri"/>
          <w:szCs w:val="24"/>
        </w:rPr>
        <w:t>as</w:t>
      </w:r>
      <w:r w:rsidRPr="006C6E4F">
        <w:rPr>
          <w:rFonts w:ascii="Calibri" w:hAnsi="Calibri" w:cs="Calibri"/>
          <w:szCs w:val="24"/>
        </w:rPr>
        <w:t xml:space="preserve"> </w:t>
      </w:r>
      <w:r w:rsidR="00A81EB5" w:rsidRPr="006C6E4F">
        <w:rPr>
          <w:rFonts w:ascii="Calibri" w:hAnsi="Calibri" w:cs="Calibri"/>
          <w:szCs w:val="24"/>
        </w:rPr>
        <w:t>demandas</w:t>
      </w:r>
      <w:r w:rsidR="008347E3" w:rsidRPr="006C6E4F">
        <w:rPr>
          <w:rFonts w:ascii="Calibri" w:hAnsi="Calibri" w:cs="Calibri"/>
          <w:szCs w:val="24"/>
        </w:rPr>
        <w:t xml:space="preserve"> serem</w:t>
      </w:r>
      <w:r w:rsidR="007362F3" w:rsidRPr="006C6E4F">
        <w:rPr>
          <w:rFonts w:ascii="Calibri" w:hAnsi="Calibri" w:cs="Calibri"/>
          <w:szCs w:val="24"/>
        </w:rPr>
        <w:t xml:space="preserve"> </w:t>
      </w:r>
      <w:r w:rsidR="00A81EB5" w:rsidRPr="006C6E4F">
        <w:rPr>
          <w:rFonts w:ascii="Calibri" w:hAnsi="Calibri" w:cs="Calibri"/>
          <w:szCs w:val="24"/>
        </w:rPr>
        <w:t>pontuais e</w:t>
      </w:r>
      <w:r w:rsidR="00B307A7" w:rsidRPr="006C6E4F">
        <w:rPr>
          <w:rFonts w:ascii="Calibri" w:hAnsi="Calibri" w:cs="Calibri"/>
          <w:szCs w:val="24"/>
        </w:rPr>
        <w:t xml:space="preserve"> corretivas, </w:t>
      </w:r>
      <w:r w:rsidRPr="006C6E4F">
        <w:rPr>
          <w:rFonts w:ascii="Calibri" w:hAnsi="Calibri" w:cs="Calibri"/>
          <w:szCs w:val="24"/>
        </w:rPr>
        <w:t xml:space="preserve">contrastando com o </w:t>
      </w:r>
      <w:r w:rsidR="0001007D" w:rsidRPr="006C6E4F">
        <w:rPr>
          <w:rFonts w:ascii="Calibri" w:hAnsi="Calibri" w:cs="Calibri"/>
          <w:szCs w:val="24"/>
        </w:rPr>
        <w:t>caráter preventivo</w:t>
      </w:r>
      <w:r w:rsidR="007362F3" w:rsidRPr="006C6E4F">
        <w:rPr>
          <w:rFonts w:ascii="Calibri" w:hAnsi="Calibri" w:cs="Calibri"/>
          <w:szCs w:val="24"/>
        </w:rPr>
        <w:t xml:space="preserve"> dos serviços de desinsetização e desratização, que</w:t>
      </w:r>
      <w:r w:rsidR="008347E3" w:rsidRPr="006C6E4F">
        <w:rPr>
          <w:rFonts w:ascii="Calibri" w:hAnsi="Calibri" w:cs="Calibri"/>
          <w:szCs w:val="24"/>
        </w:rPr>
        <w:t xml:space="preserve"> passam por etapas técnicas com</w:t>
      </w:r>
      <w:r w:rsidR="007362F3" w:rsidRPr="006C6E4F">
        <w:rPr>
          <w:rFonts w:ascii="Calibri" w:hAnsi="Calibri" w:cs="Calibri"/>
          <w:szCs w:val="24"/>
        </w:rPr>
        <w:t xml:space="preserve"> a finalidade de eliminar e prevenir</w:t>
      </w:r>
      <w:r w:rsidR="0001007D" w:rsidRPr="006C6E4F">
        <w:rPr>
          <w:rFonts w:ascii="Calibri" w:hAnsi="Calibri" w:cs="Calibri"/>
          <w:szCs w:val="24"/>
        </w:rPr>
        <w:t xml:space="preserve"> a </w:t>
      </w:r>
      <w:r w:rsidR="007362F3" w:rsidRPr="006C6E4F">
        <w:rPr>
          <w:rFonts w:ascii="Calibri" w:hAnsi="Calibri" w:cs="Calibri"/>
          <w:szCs w:val="24"/>
        </w:rPr>
        <w:t>presença</w:t>
      </w:r>
      <w:r w:rsidR="0001007D" w:rsidRPr="006C6E4F">
        <w:rPr>
          <w:rFonts w:ascii="Calibri" w:hAnsi="Calibri" w:cs="Calibri"/>
          <w:szCs w:val="24"/>
        </w:rPr>
        <w:t xml:space="preserve"> de insetos e roedores</w:t>
      </w:r>
      <w:r w:rsidR="008347E3" w:rsidRPr="006C6E4F">
        <w:rPr>
          <w:rFonts w:ascii="Calibri" w:hAnsi="Calibri" w:cs="Calibri"/>
          <w:szCs w:val="24"/>
        </w:rPr>
        <w:t xml:space="preserve"> de forma </w:t>
      </w:r>
      <w:r w:rsidR="00EE3769" w:rsidRPr="006C6E4F">
        <w:rPr>
          <w:rFonts w:ascii="Calibri" w:hAnsi="Calibri" w:cs="Calibri"/>
          <w:szCs w:val="24"/>
        </w:rPr>
        <w:t>frequente</w:t>
      </w:r>
      <w:r w:rsidRPr="006C6E4F">
        <w:rPr>
          <w:rFonts w:ascii="Calibri" w:hAnsi="Calibri" w:cs="Calibri"/>
          <w:szCs w:val="24"/>
        </w:rPr>
        <w:t>.</w:t>
      </w:r>
    </w:p>
    <w:p w14:paraId="1A1F3B47" w14:textId="2CBA0B74" w:rsidR="00CA04AE" w:rsidRPr="006C6E4F" w:rsidRDefault="008347E3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6C6E4F">
        <w:rPr>
          <w:rFonts w:ascii="Calibri" w:hAnsi="Calibri" w:cs="Calibri"/>
          <w:szCs w:val="24"/>
        </w:rPr>
        <w:t>Enquanto a</w:t>
      </w:r>
      <w:r w:rsidR="00CA04AE" w:rsidRPr="006C6E4F">
        <w:rPr>
          <w:rFonts w:ascii="Calibri" w:hAnsi="Calibri" w:cs="Calibri"/>
          <w:szCs w:val="24"/>
        </w:rPr>
        <w:t xml:space="preserve"> desinsetização e desratização</w:t>
      </w:r>
      <w:r w:rsidR="0087734F" w:rsidRPr="006C6E4F">
        <w:rPr>
          <w:rFonts w:ascii="Calibri" w:hAnsi="Calibri" w:cs="Calibri"/>
          <w:szCs w:val="24"/>
        </w:rPr>
        <w:t xml:space="preserve"> dos ambientes dos prédios deste Tribunal</w:t>
      </w:r>
      <w:r w:rsidRPr="006C6E4F">
        <w:rPr>
          <w:rFonts w:ascii="Calibri" w:hAnsi="Calibri" w:cs="Calibri"/>
          <w:szCs w:val="24"/>
        </w:rPr>
        <w:t xml:space="preserve"> de Justiça </w:t>
      </w:r>
      <w:r w:rsidR="0087734F" w:rsidRPr="006C6E4F">
        <w:rPr>
          <w:rFonts w:ascii="Calibri" w:hAnsi="Calibri" w:cs="Calibri"/>
          <w:szCs w:val="24"/>
        </w:rPr>
        <w:t>tem contratações recorrentes</w:t>
      </w:r>
      <w:r w:rsidRPr="006C6E4F">
        <w:rPr>
          <w:rFonts w:ascii="Calibri" w:hAnsi="Calibri" w:cs="Calibri"/>
          <w:szCs w:val="24"/>
        </w:rPr>
        <w:t xml:space="preserve"> e preventivas</w:t>
      </w:r>
      <w:r w:rsidR="007362F3" w:rsidRPr="006C6E4F">
        <w:rPr>
          <w:rFonts w:ascii="Calibri" w:hAnsi="Calibri" w:cs="Calibri"/>
          <w:szCs w:val="24"/>
        </w:rPr>
        <w:t>, a</w:t>
      </w:r>
      <w:r w:rsidR="008B4553" w:rsidRPr="006C6E4F">
        <w:rPr>
          <w:rFonts w:ascii="Calibri" w:hAnsi="Calibri" w:cs="Calibri"/>
          <w:szCs w:val="24"/>
        </w:rPr>
        <w:t>s demandas por</w:t>
      </w:r>
      <w:r w:rsidR="0087734F" w:rsidRPr="006C6E4F">
        <w:rPr>
          <w:rFonts w:ascii="Calibri" w:hAnsi="Calibri" w:cs="Calibri"/>
          <w:szCs w:val="24"/>
        </w:rPr>
        <w:t xml:space="preserve"> descupinização</w:t>
      </w:r>
      <w:r w:rsidR="008B4553" w:rsidRPr="006C6E4F">
        <w:rPr>
          <w:rFonts w:ascii="Calibri" w:hAnsi="Calibri" w:cs="Calibri"/>
          <w:szCs w:val="24"/>
        </w:rPr>
        <w:t xml:space="preserve"> são </w:t>
      </w:r>
      <w:r w:rsidR="0087734F" w:rsidRPr="006C6E4F">
        <w:rPr>
          <w:rFonts w:ascii="Calibri" w:hAnsi="Calibri" w:cs="Calibri"/>
          <w:szCs w:val="24"/>
        </w:rPr>
        <w:t xml:space="preserve"> incomu</w:t>
      </w:r>
      <w:r w:rsidR="008B4553" w:rsidRPr="006C6E4F">
        <w:rPr>
          <w:rFonts w:ascii="Calibri" w:hAnsi="Calibri" w:cs="Calibri"/>
          <w:szCs w:val="24"/>
        </w:rPr>
        <w:t xml:space="preserve">ns e </w:t>
      </w:r>
      <w:r w:rsidR="0087734F" w:rsidRPr="006C6E4F">
        <w:rPr>
          <w:rFonts w:ascii="Calibri" w:hAnsi="Calibri" w:cs="Calibri"/>
          <w:szCs w:val="24"/>
        </w:rPr>
        <w:t xml:space="preserve">não </w:t>
      </w:r>
      <w:r w:rsidR="008B4553" w:rsidRPr="006C6E4F">
        <w:rPr>
          <w:rFonts w:ascii="Calibri" w:hAnsi="Calibri" w:cs="Calibri"/>
          <w:szCs w:val="24"/>
        </w:rPr>
        <w:t>há</w:t>
      </w:r>
      <w:r w:rsidR="0087734F" w:rsidRPr="006C6E4F">
        <w:rPr>
          <w:rFonts w:ascii="Calibri" w:hAnsi="Calibri" w:cs="Calibri"/>
          <w:szCs w:val="24"/>
        </w:rPr>
        <w:t xml:space="preserve"> contrato vigente</w:t>
      </w:r>
      <w:r w:rsidR="008B4553" w:rsidRPr="006C6E4F">
        <w:rPr>
          <w:rFonts w:ascii="Calibri" w:hAnsi="Calibri" w:cs="Calibri"/>
          <w:szCs w:val="24"/>
        </w:rPr>
        <w:t xml:space="preserve"> para esse serviço</w:t>
      </w:r>
      <w:r w:rsidR="0087734F" w:rsidRPr="006C6E4F">
        <w:rPr>
          <w:rFonts w:ascii="Calibri" w:hAnsi="Calibri" w:cs="Calibri"/>
          <w:szCs w:val="24"/>
        </w:rPr>
        <w:t>.</w:t>
      </w:r>
    </w:p>
    <w:p w14:paraId="3CFDCD66" w14:textId="44910907" w:rsidR="00B307A7" w:rsidRPr="006C6E4F" w:rsidRDefault="00AD509A" w:rsidP="00AD509A">
      <w:pPr>
        <w:pStyle w:val="Corpodetexto"/>
        <w:spacing w:before="120" w:after="240" w:line="276" w:lineRule="auto"/>
        <w:ind w:left="425"/>
        <w:rPr>
          <w:rFonts w:ascii="Calibri" w:hAnsi="Calibri" w:cs="Calibri"/>
          <w:szCs w:val="24"/>
        </w:rPr>
      </w:pPr>
      <w:bookmarkStart w:id="4" w:name="_Hlk230622666"/>
      <w:r w:rsidRPr="006C6E4F">
        <w:rPr>
          <w:rFonts w:ascii="Calibri" w:hAnsi="Calibri" w:cs="Calibri"/>
          <w:szCs w:val="24"/>
        </w:rPr>
        <w:t xml:space="preserve">Assim, constatada eventual necessidade de descupinização, os serviços </w:t>
      </w:r>
      <w:r w:rsidR="00A866C9">
        <w:rPr>
          <w:rFonts w:ascii="Calibri" w:hAnsi="Calibri" w:cs="Calibri"/>
          <w:szCs w:val="24"/>
        </w:rPr>
        <w:t>poderão</w:t>
      </w:r>
      <w:r w:rsidRPr="006C6E4F">
        <w:rPr>
          <w:rFonts w:ascii="Calibri" w:hAnsi="Calibri" w:cs="Calibri"/>
          <w:szCs w:val="24"/>
        </w:rPr>
        <w:t xml:space="preserve"> </w:t>
      </w:r>
      <w:r w:rsidR="00A866C9">
        <w:rPr>
          <w:rFonts w:ascii="Calibri" w:hAnsi="Calibri" w:cs="Calibri"/>
          <w:szCs w:val="24"/>
        </w:rPr>
        <w:t xml:space="preserve">ser </w:t>
      </w:r>
      <w:r w:rsidRPr="006C6E4F">
        <w:rPr>
          <w:rFonts w:ascii="Calibri" w:hAnsi="Calibri" w:cs="Calibri"/>
          <w:szCs w:val="24"/>
        </w:rPr>
        <w:t xml:space="preserve">contratados de forma específica e pontual, </w:t>
      </w:r>
      <w:r w:rsidR="00A866C9">
        <w:rPr>
          <w:rFonts w:ascii="Calibri" w:hAnsi="Calibri" w:cs="Calibri"/>
          <w:szCs w:val="24"/>
        </w:rPr>
        <w:t xml:space="preserve">diretamente pela Administração Predial local, </w:t>
      </w:r>
      <w:r w:rsidRPr="006C6E4F">
        <w:rPr>
          <w:rFonts w:ascii="Calibri" w:hAnsi="Calibri" w:cs="Calibri"/>
          <w:szCs w:val="24"/>
        </w:rPr>
        <w:t>mediante procedimento administrativo próprio</w:t>
      </w:r>
      <w:bookmarkStart w:id="5" w:name="_Hlk230621815"/>
      <w:r w:rsidR="00A866C9">
        <w:rPr>
          <w:rFonts w:ascii="Calibri" w:hAnsi="Calibri" w:cs="Calibri"/>
          <w:szCs w:val="24"/>
        </w:rPr>
        <w:t>.</w:t>
      </w:r>
    </w:p>
    <w:p w14:paraId="6158DDA5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426" w:hanging="285"/>
        <w:outlineLvl w:val="1"/>
        <w:rPr>
          <w:rFonts w:ascii="Calibri" w:hAnsi="Calibri" w:cs="Calibri"/>
          <w:szCs w:val="24"/>
        </w:rPr>
      </w:pPr>
      <w:bookmarkStart w:id="6" w:name="_Toc208506673"/>
      <w:bookmarkEnd w:id="5"/>
      <w:bookmarkEnd w:id="4"/>
      <w:bookmarkEnd w:id="3"/>
      <w:r w:rsidRPr="00F67ADB">
        <w:rPr>
          <w:rFonts w:ascii="Calibri" w:hAnsi="Calibri" w:cs="Calibri"/>
          <w:b/>
          <w:bCs/>
          <w:szCs w:val="24"/>
        </w:rPr>
        <w:t xml:space="preserve">DEMONSTRAÇÃO DA PREVISÃO DA CONTRATAÇÃO NO PLANO DE CONTRATAÇÕES ANUAL </w:t>
      </w:r>
      <w:r w:rsidRPr="00F67ADB">
        <w:rPr>
          <w:rFonts w:ascii="Calibri" w:hAnsi="Calibri" w:cs="Calibri"/>
          <w:szCs w:val="24"/>
        </w:rPr>
        <w:t>(Inc. II, § 1º, art. 18, Lei 14.133/21)</w:t>
      </w:r>
      <w:bookmarkEnd w:id="6"/>
    </w:p>
    <w:p w14:paraId="293BF4FC" w14:textId="54CCB012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i/>
          <w:iCs/>
        </w:rPr>
      </w:pPr>
      <w:r w:rsidRPr="00F67ADB">
        <w:rPr>
          <w:rFonts w:ascii="Calibri" w:hAnsi="Calibri" w:cs="Calibri"/>
          <w:szCs w:val="24"/>
        </w:rPr>
        <w:t xml:space="preserve">A contratação está prevista no Plano de Contratações Anual (PA) sob código </w:t>
      </w:r>
      <w:proofErr w:type="spellStart"/>
      <w:r w:rsidRPr="00F67ADB">
        <w:rPr>
          <w:rFonts w:ascii="Calibri" w:hAnsi="Calibri" w:cs="Calibri"/>
          <w:color w:val="FF0000"/>
          <w:szCs w:val="24"/>
        </w:rPr>
        <w:t>xxx</w:t>
      </w:r>
      <w:proofErr w:type="spellEnd"/>
      <w:r w:rsidRPr="00F67ADB">
        <w:rPr>
          <w:rFonts w:ascii="Calibri" w:hAnsi="Calibri" w:cs="Calibri"/>
          <w:color w:val="FF0000"/>
          <w:szCs w:val="24"/>
        </w:rPr>
        <w:t>/ano</w:t>
      </w:r>
      <w:r w:rsidRPr="00F67ADB">
        <w:rPr>
          <w:rFonts w:ascii="Calibri" w:hAnsi="Calibri" w:cs="Calibri"/>
          <w:szCs w:val="24"/>
        </w:rPr>
        <w:t>.</w:t>
      </w:r>
    </w:p>
    <w:p w14:paraId="7C322C8D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426" w:hanging="285"/>
        <w:outlineLvl w:val="1"/>
        <w:rPr>
          <w:rFonts w:ascii="Calibri" w:hAnsi="Calibri" w:cs="Calibri"/>
          <w:b/>
          <w:bCs/>
          <w:szCs w:val="24"/>
        </w:rPr>
      </w:pPr>
      <w:bookmarkStart w:id="7" w:name="_Toc208506674"/>
      <w:r w:rsidRPr="00F67ADB">
        <w:rPr>
          <w:rFonts w:ascii="Calibri" w:hAnsi="Calibri" w:cs="Calibri"/>
          <w:b/>
          <w:bCs/>
          <w:szCs w:val="24"/>
        </w:rPr>
        <w:t xml:space="preserve">PLANEJAMENTO ESTRATÉGICO </w:t>
      </w:r>
      <w:r w:rsidRPr="00F67ADB">
        <w:rPr>
          <w:rFonts w:ascii="Calibri" w:hAnsi="Calibri" w:cs="Calibri"/>
          <w:szCs w:val="24"/>
        </w:rPr>
        <w:t>(Parágrafo único, art. 11, Lei 14.133/21)</w:t>
      </w:r>
      <w:bookmarkEnd w:id="7"/>
    </w:p>
    <w:p w14:paraId="2BE42897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</w:rPr>
      </w:pPr>
      <w:r w:rsidRPr="00F67ADB">
        <w:rPr>
          <w:rFonts w:ascii="Calibri" w:hAnsi="Calibri" w:cs="Calibri"/>
        </w:rPr>
        <w:t>Não se aplica, em virtude de não guardar relação com o planejamento estratégico, pois trata-se de contratação de prestação de serviços continuados, integrados a outros serviços necessários de zeladoria predial, essenciais para a conservação, limpeza, organização e funcionamento adequado das instalações físicas da instituição.</w:t>
      </w:r>
    </w:p>
    <w:p w14:paraId="6AF5FCFF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426" w:hanging="285"/>
        <w:outlineLvl w:val="1"/>
        <w:rPr>
          <w:rFonts w:ascii="Calibri" w:hAnsi="Calibri" w:cs="Calibri"/>
          <w:b/>
          <w:bCs/>
          <w:szCs w:val="24"/>
        </w:rPr>
      </w:pPr>
      <w:bookmarkStart w:id="8" w:name="_Toc208506675"/>
      <w:r w:rsidRPr="00F67ADB">
        <w:rPr>
          <w:rFonts w:ascii="Calibri" w:hAnsi="Calibri" w:cs="Calibri"/>
          <w:b/>
          <w:bCs/>
          <w:szCs w:val="24"/>
        </w:rPr>
        <w:t xml:space="preserve">CATÁLOGO ELETRÔNICO DE PADRONIZAÇÃO </w:t>
      </w:r>
      <w:r w:rsidRPr="00F67ADB">
        <w:rPr>
          <w:rFonts w:ascii="Calibri" w:hAnsi="Calibri" w:cs="Calibri"/>
          <w:szCs w:val="24"/>
        </w:rPr>
        <w:t>(§ 5º, art. 12, Provimento CSM nº 2.724/2023)</w:t>
      </w:r>
      <w:bookmarkEnd w:id="8"/>
    </w:p>
    <w:p w14:paraId="76E72155" w14:textId="2945BC2A" w:rsidR="00B82DE8" w:rsidRDefault="00B82DE8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 presente Estudo Técnico Preliminar, documento preparatório para a contratação em tela, compõe o Caderno Técnico que integra o Catálogo Eletrônico de Padronização disponível no Portal da Administração para o referido objeto.</w:t>
      </w:r>
    </w:p>
    <w:p w14:paraId="30E0A518" w14:textId="77777777" w:rsidR="005B6C7F" w:rsidRPr="00F67ADB" w:rsidRDefault="005B6C7F" w:rsidP="006C6E4F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426" w:hanging="285"/>
        <w:outlineLvl w:val="1"/>
        <w:rPr>
          <w:rFonts w:ascii="Calibri" w:hAnsi="Calibri" w:cs="Calibri"/>
          <w:szCs w:val="24"/>
        </w:rPr>
      </w:pPr>
      <w:bookmarkStart w:id="9" w:name="_Toc208506676"/>
      <w:r w:rsidRPr="00F67ADB">
        <w:rPr>
          <w:rFonts w:ascii="Calibri" w:hAnsi="Calibri" w:cs="Calibri"/>
          <w:b/>
          <w:bCs/>
          <w:szCs w:val="24"/>
        </w:rPr>
        <w:t xml:space="preserve">REQUISITOS DA CONTRATAÇÃO </w:t>
      </w:r>
      <w:r w:rsidRPr="00F67ADB">
        <w:rPr>
          <w:rFonts w:ascii="Calibri" w:hAnsi="Calibri" w:cs="Calibri"/>
          <w:szCs w:val="24"/>
        </w:rPr>
        <w:t>(Inc. III, § 1º, art. 18, Lei 14.133/21)</w:t>
      </w:r>
      <w:bookmarkEnd w:id="9"/>
    </w:p>
    <w:p w14:paraId="352A497C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Os serviços a serem realizados deverão obedecer às exigências, normas e recomendações reconhecidas, em sua última revisão, tais como:</w:t>
      </w:r>
    </w:p>
    <w:p w14:paraId="3251E3A1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•</w:t>
      </w:r>
      <w:r w:rsidRPr="00F67ADB">
        <w:rPr>
          <w:rFonts w:ascii="Calibri" w:hAnsi="Calibri" w:cs="Calibri"/>
          <w:szCs w:val="24"/>
        </w:rPr>
        <w:tab/>
        <w:t xml:space="preserve">Resolução RDC nº 622, de 09 de março de 2022, da ANVISA. </w:t>
      </w:r>
    </w:p>
    <w:p w14:paraId="0A965934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•</w:t>
      </w:r>
      <w:r w:rsidRPr="00F67ADB">
        <w:rPr>
          <w:rFonts w:ascii="Calibri" w:hAnsi="Calibri" w:cs="Calibri"/>
          <w:szCs w:val="24"/>
        </w:rPr>
        <w:tab/>
        <w:t>Normas Regulamentares do Ministério do Trabalho e Emprego - MTE.</w:t>
      </w:r>
    </w:p>
    <w:p w14:paraId="44E8DED5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lastRenderedPageBreak/>
        <w:t>•</w:t>
      </w:r>
      <w:r w:rsidRPr="00F67ADB">
        <w:rPr>
          <w:rFonts w:ascii="Calibri" w:hAnsi="Calibri" w:cs="Calibri"/>
          <w:szCs w:val="24"/>
        </w:rPr>
        <w:tab/>
        <w:t>Normas e Regulamentação de Saúde e Meio Ambiente.</w:t>
      </w:r>
    </w:p>
    <w:p w14:paraId="34B95B09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•</w:t>
      </w:r>
      <w:r w:rsidRPr="00F67ADB">
        <w:rPr>
          <w:rFonts w:ascii="Calibri" w:hAnsi="Calibri" w:cs="Calibri"/>
          <w:szCs w:val="24"/>
        </w:rPr>
        <w:tab/>
        <w:t>Normas da Associação Brasileira de Normas Técnica - ABNT.</w:t>
      </w:r>
    </w:p>
    <w:p w14:paraId="45E630F3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•</w:t>
      </w:r>
      <w:r w:rsidRPr="00F67ADB">
        <w:rPr>
          <w:rFonts w:ascii="Calibri" w:hAnsi="Calibri" w:cs="Calibri"/>
          <w:szCs w:val="24"/>
        </w:rPr>
        <w:tab/>
        <w:t>Especificações e recomendações dos fabricantes dos materiais empregados.</w:t>
      </w:r>
    </w:p>
    <w:p w14:paraId="2AF0BB76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•</w:t>
      </w:r>
      <w:r w:rsidRPr="00F67ADB">
        <w:rPr>
          <w:rFonts w:ascii="Calibri" w:hAnsi="Calibri" w:cs="Calibri"/>
          <w:szCs w:val="24"/>
        </w:rPr>
        <w:tab/>
        <w:t>Leis, Decretos, Regulamentos e Dispositivos Legais emitidos pelas autoridades governamentais, em âmbito Municipal, Estadual e Federal, e pertinentes à execução dos serviços ora contratados.</w:t>
      </w:r>
    </w:p>
    <w:p w14:paraId="705467E5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A manutenção do controle de pragas realizada por empresa qualificada é imprescindível para atender a legislação vigente no tocante à saúde, à segurança, ao bem-estar e ao conforto dos ocupantes dos recintos.</w:t>
      </w:r>
    </w:p>
    <w:p w14:paraId="7122A7B6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•</w:t>
      </w:r>
      <w:r w:rsidRPr="00F67ADB">
        <w:rPr>
          <w:rFonts w:ascii="Calibri" w:hAnsi="Calibri" w:cs="Calibri"/>
          <w:szCs w:val="24"/>
        </w:rPr>
        <w:tab/>
        <w:t>A contratada deverá comprovar que possui licença para o funcionamento do estabelecimento, expedida pela autoridade sanitária e ambiental competente. Caso a cidade em que a empresa estiver instalada não possua autoridade sanitária e ambiental municipal, a contratada está obrigada a solicitar licença junto à autoridade sanitária e ambiental competente regional, estadual ou distrital a que o município pertença, nos termos do artigo 4º da Resolução RDC nº 622/2022.</w:t>
      </w:r>
    </w:p>
    <w:p w14:paraId="5988E422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•</w:t>
      </w:r>
      <w:r w:rsidRPr="00F67ADB">
        <w:rPr>
          <w:rFonts w:ascii="Calibri" w:hAnsi="Calibri" w:cs="Calibri"/>
          <w:szCs w:val="24"/>
        </w:rPr>
        <w:tab/>
        <w:t>A empresa especializada deve ter um responsável técnico devidamente habilitado para o exercício das funções relativas às atividades pertinentes ao controle de vetores e pragas urbanas, devendo apresentar o registro deste profissional junto ao respectivo conselho, nos termos do artigo 7º da Resolução RDC nº 622/2022.</w:t>
      </w:r>
    </w:p>
    <w:p w14:paraId="73A4BF4B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•</w:t>
      </w:r>
      <w:r w:rsidRPr="00F67ADB">
        <w:rPr>
          <w:rFonts w:ascii="Calibri" w:hAnsi="Calibri" w:cs="Calibri"/>
          <w:szCs w:val="24"/>
        </w:rPr>
        <w:tab/>
        <w:t>A empresa deve possuir registro junto ao conselho profissional do seu responsável técnico, nos termos do artigo 7º da Resolução RDC nº 622/2022.</w:t>
      </w:r>
    </w:p>
    <w:p w14:paraId="124BA360" w14:textId="77777777" w:rsidR="005B6C7F" w:rsidRPr="00523887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120" w:line="276" w:lineRule="auto"/>
        <w:ind w:left="426" w:hanging="285"/>
        <w:outlineLvl w:val="1"/>
        <w:rPr>
          <w:rFonts w:ascii="Calibri" w:hAnsi="Calibri" w:cs="Calibri"/>
          <w:b/>
          <w:bCs/>
          <w:szCs w:val="24"/>
        </w:rPr>
      </w:pPr>
      <w:bookmarkStart w:id="10" w:name="_Toc208506677"/>
      <w:r w:rsidRPr="00523887">
        <w:rPr>
          <w:rFonts w:ascii="Calibri" w:hAnsi="Calibri" w:cs="Calibri"/>
          <w:b/>
          <w:bCs/>
          <w:szCs w:val="24"/>
        </w:rPr>
        <w:t xml:space="preserve">CONDIÇÕES DE RECEBIMENTO </w:t>
      </w:r>
      <w:r w:rsidRPr="00523887">
        <w:rPr>
          <w:rFonts w:ascii="Calibri" w:hAnsi="Calibri" w:cs="Calibri"/>
          <w:szCs w:val="24"/>
        </w:rPr>
        <w:t>(inc. III, art. 18, Lei 14.133/21)</w:t>
      </w:r>
      <w:bookmarkEnd w:id="10"/>
    </w:p>
    <w:p w14:paraId="425CE4C3" w14:textId="218E14CE" w:rsidR="00DD76C2" w:rsidRPr="00523887" w:rsidRDefault="00DD76C2" w:rsidP="0080191E">
      <w:pPr>
        <w:pStyle w:val="Corpodetexto"/>
        <w:numPr>
          <w:ilvl w:val="1"/>
          <w:numId w:val="2"/>
        </w:numPr>
        <w:tabs>
          <w:tab w:val="left" w:pos="851"/>
        </w:tabs>
        <w:spacing w:before="120" w:after="120" w:line="276" w:lineRule="auto"/>
        <w:ind w:left="851" w:hanging="425"/>
        <w:rPr>
          <w:rFonts w:ascii="Calibri" w:hAnsi="Calibri" w:cs="Calibri"/>
        </w:rPr>
      </w:pPr>
      <w:r w:rsidRPr="00523887">
        <w:rPr>
          <w:rFonts w:ascii="Calibri" w:hAnsi="Calibri" w:cs="Calibri"/>
        </w:rPr>
        <w:t>O recebimento</w:t>
      </w:r>
      <w:r w:rsidR="005C2883" w:rsidRPr="00523887">
        <w:rPr>
          <w:rFonts w:ascii="Calibri" w:hAnsi="Calibri" w:cs="Calibri"/>
        </w:rPr>
        <w:t xml:space="preserve"> provisório </w:t>
      </w:r>
      <w:r w:rsidR="009D122D" w:rsidRPr="00523887">
        <w:rPr>
          <w:rFonts w:ascii="Calibri" w:hAnsi="Calibri" w:cs="Calibri"/>
        </w:rPr>
        <w:t>será feito</w:t>
      </w:r>
      <w:r w:rsidRPr="00523887">
        <w:rPr>
          <w:rFonts w:ascii="Calibri" w:hAnsi="Calibri" w:cs="Calibri"/>
        </w:rPr>
        <w:t xml:space="preserve"> </w:t>
      </w:r>
      <w:r w:rsidR="00A83D7E" w:rsidRPr="00523887">
        <w:rPr>
          <w:rFonts w:ascii="Calibri" w:hAnsi="Calibri" w:cs="Calibri"/>
        </w:rPr>
        <w:t>mediante</w:t>
      </w:r>
      <w:r w:rsidR="005C2883" w:rsidRPr="00523887">
        <w:rPr>
          <w:rFonts w:ascii="Calibri" w:hAnsi="Calibri" w:cs="Calibri"/>
        </w:rPr>
        <w:t xml:space="preserve"> avaliação</w:t>
      </w:r>
      <w:r w:rsidRPr="00523887">
        <w:rPr>
          <w:rFonts w:ascii="Calibri" w:hAnsi="Calibri" w:cs="Calibri"/>
        </w:rPr>
        <w:t xml:space="preserve"> d</w:t>
      </w:r>
      <w:r w:rsidR="005C2883" w:rsidRPr="00523887">
        <w:rPr>
          <w:rFonts w:ascii="Calibri" w:hAnsi="Calibri" w:cs="Calibri"/>
        </w:rPr>
        <w:t>os</w:t>
      </w:r>
      <w:r w:rsidRPr="00523887">
        <w:rPr>
          <w:rFonts w:ascii="Calibri" w:hAnsi="Calibri" w:cs="Calibri"/>
        </w:rPr>
        <w:t xml:space="preserve"> serviço</w:t>
      </w:r>
      <w:r w:rsidR="005C2883" w:rsidRPr="00523887">
        <w:rPr>
          <w:rFonts w:ascii="Calibri" w:hAnsi="Calibri" w:cs="Calibri"/>
        </w:rPr>
        <w:t xml:space="preserve">s realizados, </w:t>
      </w:r>
      <w:r w:rsidR="00A83D7E" w:rsidRPr="00523887">
        <w:rPr>
          <w:rFonts w:ascii="Calibri" w:hAnsi="Calibri" w:cs="Calibri"/>
        </w:rPr>
        <w:t xml:space="preserve">com a verificação das áreas </w:t>
      </w:r>
      <w:r w:rsidR="005C2883" w:rsidRPr="00523887">
        <w:rPr>
          <w:rFonts w:ascii="Calibri" w:hAnsi="Calibri" w:cs="Calibri"/>
        </w:rPr>
        <w:t xml:space="preserve">tratadas e </w:t>
      </w:r>
      <w:r w:rsidR="00A83D7E" w:rsidRPr="00523887">
        <w:rPr>
          <w:rFonts w:ascii="Calibri" w:hAnsi="Calibri" w:cs="Calibri"/>
        </w:rPr>
        <w:t>d</w:t>
      </w:r>
      <w:r w:rsidR="005C2883" w:rsidRPr="00523887">
        <w:rPr>
          <w:rFonts w:ascii="Calibri" w:hAnsi="Calibri" w:cs="Calibri"/>
        </w:rPr>
        <w:t>a</w:t>
      </w:r>
      <w:r w:rsidR="0080191E" w:rsidRPr="00523887">
        <w:rPr>
          <w:rFonts w:ascii="Calibri" w:hAnsi="Calibri" w:cs="Calibri"/>
        </w:rPr>
        <w:t xml:space="preserve"> eficácia</w:t>
      </w:r>
      <w:r w:rsidR="005C2883" w:rsidRPr="00523887">
        <w:rPr>
          <w:rFonts w:ascii="Calibri" w:hAnsi="Calibri" w:cs="Calibri"/>
        </w:rPr>
        <w:t xml:space="preserve"> dos produtos aplicados</w:t>
      </w:r>
      <w:r w:rsidRPr="00523887">
        <w:rPr>
          <w:rFonts w:ascii="Calibri" w:hAnsi="Calibri" w:cs="Calibri"/>
        </w:rPr>
        <w:t xml:space="preserve"> </w:t>
      </w:r>
      <w:r w:rsidR="0080191E" w:rsidRPr="00523887">
        <w:rPr>
          <w:rFonts w:ascii="Calibri" w:hAnsi="Calibri" w:cs="Calibri"/>
        </w:rPr>
        <w:t>no</w:t>
      </w:r>
      <w:r w:rsidRPr="00523887">
        <w:rPr>
          <w:rFonts w:ascii="Calibri" w:hAnsi="Calibri" w:cs="Calibri"/>
        </w:rPr>
        <w:t xml:space="preserve"> controle de pragas</w:t>
      </w:r>
      <w:r w:rsidR="00036BE1" w:rsidRPr="00523887">
        <w:rPr>
          <w:rFonts w:ascii="Calibri" w:hAnsi="Calibri" w:cs="Calibri"/>
        </w:rPr>
        <w:t>,</w:t>
      </w:r>
      <w:r w:rsidR="00DA1F42" w:rsidRPr="00523887">
        <w:rPr>
          <w:rFonts w:ascii="Calibri" w:hAnsi="Calibri" w:cs="Calibri"/>
        </w:rPr>
        <w:t xml:space="preserve"> </w:t>
      </w:r>
      <w:r w:rsidR="00A83D7E" w:rsidRPr="00523887">
        <w:rPr>
          <w:rFonts w:ascii="Calibri" w:hAnsi="Calibri" w:cs="Calibri"/>
        </w:rPr>
        <w:t>abrangendo</w:t>
      </w:r>
      <w:r w:rsidR="00DA1F42" w:rsidRPr="00523887">
        <w:rPr>
          <w:rFonts w:ascii="Calibri" w:hAnsi="Calibri" w:cs="Calibri"/>
        </w:rPr>
        <w:t xml:space="preserve"> a</w:t>
      </w:r>
      <w:r w:rsidR="00036BE1" w:rsidRPr="00523887">
        <w:rPr>
          <w:rFonts w:ascii="Calibri" w:hAnsi="Calibri" w:cs="Calibri"/>
        </w:rPr>
        <w:t xml:space="preserve"> desinsetização e desratização dos ambientes, </w:t>
      </w:r>
      <w:r w:rsidR="00A83D7E" w:rsidRPr="00523887">
        <w:rPr>
          <w:rFonts w:ascii="Calibri" w:hAnsi="Calibri" w:cs="Calibri"/>
        </w:rPr>
        <w:t>conforme</w:t>
      </w:r>
      <w:r w:rsidR="005C2883" w:rsidRPr="00523887">
        <w:rPr>
          <w:rFonts w:ascii="Calibri" w:hAnsi="Calibri" w:cs="Calibri"/>
        </w:rPr>
        <w:t xml:space="preserve"> condições e especificações </w:t>
      </w:r>
      <w:r w:rsidR="00036BE1" w:rsidRPr="00523887">
        <w:rPr>
          <w:rFonts w:ascii="Calibri" w:hAnsi="Calibri" w:cs="Calibri"/>
        </w:rPr>
        <w:t>estabelecidas na contratação</w:t>
      </w:r>
      <w:r w:rsidR="0080191E" w:rsidRPr="00523887">
        <w:rPr>
          <w:rFonts w:ascii="Calibri" w:hAnsi="Calibri" w:cs="Calibri"/>
        </w:rPr>
        <w:t>.</w:t>
      </w:r>
      <w:r w:rsidR="00036BE1" w:rsidRPr="00523887">
        <w:rPr>
          <w:rFonts w:ascii="Calibri" w:hAnsi="Calibri" w:cs="Calibri"/>
        </w:rPr>
        <w:t xml:space="preserve"> </w:t>
      </w:r>
    </w:p>
    <w:p w14:paraId="7AC7488D" w14:textId="6FE7F8CF" w:rsidR="005B6C7F" w:rsidRPr="00523887" w:rsidRDefault="00FF185D" w:rsidP="00523887">
      <w:pPr>
        <w:pStyle w:val="Corpodetexto"/>
        <w:tabs>
          <w:tab w:val="left" w:pos="1276"/>
          <w:tab w:val="left" w:pos="1560"/>
        </w:tabs>
        <w:spacing w:before="120" w:after="120" w:line="276" w:lineRule="auto"/>
        <w:ind w:left="1560" w:hanging="709"/>
        <w:rPr>
          <w:rFonts w:ascii="Calibri" w:hAnsi="Calibri" w:cs="Calibri"/>
          <w:strike/>
        </w:rPr>
      </w:pPr>
      <w:r w:rsidRPr="00523887">
        <w:rPr>
          <w:rFonts w:ascii="Calibri" w:hAnsi="Calibri" w:cs="Calibri"/>
          <w:b/>
          <w:bCs/>
        </w:rPr>
        <w:t>7.1.1.</w:t>
      </w:r>
      <w:r w:rsidRPr="00523887">
        <w:rPr>
          <w:rFonts w:ascii="Calibri" w:hAnsi="Calibri" w:cs="Calibri"/>
          <w:b/>
          <w:bCs/>
        </w:rPr>
        <w:tab/>
      </w:r>
      <w:r w:rsidR="00EB3C39">
        <w:rPr>
          <w:rFonts w:ascii="Calibri" w:hAnsi="Calibri" w:cs="Calibri"/>
        </w:rPr>
        <w:t xml:space="preserve">O </w:t>
      </w:r>
      <w:r w:rsidRPr="00523887">
        <w:rPr>
          <w:rFonts w:ascii="Calibri" w:hAnsi="Calibri" w:cs="Calibri"/>
        </w:rPr>
        <w:t>recebimento provisório</w:t>
      </w:r>
      <w:r w:rsidR="00EB3C39">
        <w:rPr>
          <w:rFonts w:ascii="Calibri" w:hAnsi="Calibri" w:cs="Calibri"/>
        </w:rPr>
        <w:t xml:space="preserve"> será feito pelo fiscal do contrato,</w:t>
      </w:r>
      <w:r w:rsidR="00A83D7E" w:rsidRPr="00523887">
        <w:rPr>
          <w:rFonts w:ascii="Calibri" w:hAnsi="Calibri" w:cs="Calibri"/>
        </w:rPr>
        <w:t xml:space="preserve"> </w:t>
      </w:r>
      <w:r w:rsidR="009D122D" w:rsidRPr="00523887">
        <w:rPr>
          <w:rFonts w:ascii="Calibri" w:hAnsi="Calibri" w:cs="Calibri"/>
        </w:rPr>
        <w:t>em</w:t>
      </w:r>
      <w:r w:rsidR="00A83D7E" w:rsidRPr="00523887">
        <w:rPr>
          <w:rFonts w:ascii="Calibri" w:hAnsi="Calibri" w:cs="Calibri"/>
        </w:rPr>
        <w:t xml:space="preserve"> até</w:t>
      </w:r>
      <w:r w:rsidRPr="00523887">
        <w:rPr>
          <w:rFonts w:ascii="Calibri" w:hAnsi="Calibri" w:cs="Calibri"/>
        </w:rPr>
        <w:t xml:space="preserve"> 5 (cinco) dias úteis</w:t>
      </w:r>
      <w:r w:rsidR="00DA1F42" w:rsidRPr="00523887">
        <w:rPr>
          <w:rFonts w:ascii="Calibri" w:hAnsi="Calibri" w:cs="Calibri"/>
        </w:rPr>
        <w:t>, contados da comunicação formal da Contratada acerca da conclusão dos serviços</w:t>
      </w:r>
      <w:r w:rsidRPr="00523887">
        <w:rPr>
          <w:rFonts w:ascii="Calibri" w:hAnsi="Calibri" w:cs="Calibri"/>
        </w:rPr>
        <w:t>.</w:t>
      </w:r>
      <w:r w:rsidRPr="00523887">
        <w:rPr>
          <w:rFonts w:ascii="Calibri" w:hAnsi="Calibri" w:cs="Calibri"/>
          <w:b/>
          <w:bCs/>
        </w:rPr>
        <w:tab/>
      </w:r>
    </w:p>
    <w:p w14:paraId="46F741AF" w14:textId="70E910C4" w:rsidR="005B6C7F" w:rsidRPr="00523887" w:rsidRDefault="005B6C7F" w:rsidP="00850BAC">
      <w:pPr>
        <w:pStyle w:val="Corpodetexto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20" w:after="120" w:line="276" w:lineRule="auto"/>
        <w:ind w:left="851" w:hanging="425"/>
        <w:rPr>
          <w:rFonts w:ascii="Calibri" w:eastAsia="Calibri" w:hAnsi="Calibri" w:cs="Calibri"/>
          <w:sz w:val="22"/>
          <w:szCs w:val="22"/>
        </w:rPr>
      </w:pPr>
      <w:r w:rsidRPr="00523887">
        <w:rPr>
          <w:rFonts w:ascii="Calibri" w:hAnsi="Calibri" w:cs="Calibri"/>
          <w:szCs w:val="24"/>
        </w:rPr>
        <w:t>O recebimento definitivo</w:t>
      </w:r>
      <w:r w:rsidR="009D122D" w:rsidRPr="00523887">
        <w:rPr>
          <w:rFonts w:ascii="Calibri" w:hAnsi="Calibri" w:cs="Calibri"/>
          <w:szCs w:val="24"/>
        </w:rPr>
        <w:t xml:space="preserve"> será </w:t>
      </w:r>
      <w:r w:rsidR="00072B2E">
        <w:rPr>
          <w:rFonts w:ascii="Calibri" w:hAnsi="Calibri" w:cs="Calibri"/>
          <w:szCs w:val="24"/>
        </w:rPr>
        <w:t>realizado</w:t>
      </w:r>
      <w:r w:rsidR="009D122D" w:rsidRPr="00523887">
        <w:rPr>
          <w:rFonts w:ascii="Calibri" w:hAnsi="Calibri" w:cs="Calibri"/>
          <w:szCs w:val="24"/>
        </w:rPr>
        <w:t xml:space="preserve"> em</w:t>
      </w:r>
      <w:r w:rsidR="00CC740C" w:rsidRPr="00523887">
        <w:rPr>
          <w:rFonts w:ascii="Calibri" w:hAnsi="Calibri" w:cs="Calibri"/>
          <w:szCs w:val="24"/>
        </w:rPr>
        <w:t xml:space="preserve"> até </w:t>
      </w:r>
      <w:r w:rsidR="004A5EDC" w:rsidRPr="00523887">
        <w:rPr>
          <w:rFonts w:ascii="Calibri" w:hAnsi="Calibri" w:cs="Calibri"/>
          <w:szCs w:val="24"/>
        </w:rPr>
        <w:t>5</w:t>
      </w:r>
      <w:r w:rsidR="00CC740C" w:rsidRPr="00523887">
        <w:rPr>
          <w:rFonts w:ascii="Calibri" w:hAnsi="Calibri" w:cs="Calibri"/>
          <w:szCs w:val="24"/>
        </w:rPr>
        <w:t xml:space="preserve"> (</w:t>
      </w:r>
      <w:r w:rsidR="004A5EDC" w:rsidRPr="00523887">
        <w:rPr>
          <w:rFonts w:ascii="Calibri" w:hAnsi="Calibri" w:cs="Calibri"/>
          <w:szCs w:val="24"/>
        </w:rPr>
        <w:t>cinco</w:t>
      </w:r>
      <w:r w:rsidR="00CC740C" w:rsidRPr="00523887">
        <w:rPr>
          <w:rFonts w:ascii="Calibri" w:hAnsi="Calibri" w:cs="Calibri"/>
          <w:szCs w:val="24"/>
        </w:rPr>
        <w:t xml:space="preserve">) dias úteis, </w:t>
      </w:r>
      <w:bookmarkStart w:id="11" w:name="_Hlk232679346"/>
      <w:r w:rsidR="00A83D7E" w:rsidRPr="00523887">
        <w:rPr>
          <w:rFonts w:ascii="Calibri" w:hAnsi="Calibri" w:cs="Calibri"/>
          <w:szCs w:val="24"/>
        </w:rPr>
        <w:t>mediante</w:t>
      </w:r>
      <w:r w:rsidRPr="00523887">
        <w:rPr>
          <w:rFonts w:ascii="Calibri" w:hAnsi="Calibri" w:cs="Calibri"/>
          <w:szCs w:val="24"/>
        </w:rPr>
        <w:t xml:space="preserve"> ateste </w:t>
      </w:r>
      <w:r w:rsidR="00CC740C" w:rsidRPr="00523887">
        <w:rPr>
          <w:rFonts w:ascii="Calibri" w:hAnsi="Calibri" w:cs="Calibri"/>
          <w:szCs w:val="24"/>
        </w:rPr>
        <w:t>da Nota Fiscal, a ser emitida pela Contratada</w:t>
      </w:r>
      <w:r w:rsidRPr="00523887">
        <w:rPr>
          <w:rFonts w:ascii="Calibri" w:eastAsiaTheme="minorEastAsia" w:hAnsi="Calibri" w:cs="Calibri"/>
          <w:szCs w:val="24"/>
        </w:rPr>
        <w:t xml:space="preserve"> com</w:t>
      </w:r>
      <w:r w:rsidR="00A83D7E" w:rsidRPr="00523887">
        <w:rPr>
          <w:rFonts w:ascii="Calibri" w:eastAsiaTheme="minorEastAsia" w:hAnsi="Calibri" w:cs="Calibri"/>
          <w:szCs w:val="24"/>
        </w:rPr>
        <w:t xml:space="preserve"> base</w:t>
      </w:r>
      <w:r w:rsidRPr="00523887">
        <w:rPr>
          <w:rFonts w:ascii="Calibri" w:eastAsiaTheme="minorEastAsia" w:hAnsi="Calibri" w:cs="Calibri"/>
          <w:szCs w:val="24"/>
        </w:rPr>
        <w:t xml:space="preserve"> </w:t>
      </w:r>
      <w:r w:rsidR="00A83D7E" w:rsidRPr="00523887">
        <w:rPr>
          <w:rFonts w:ascii="Calibri" w:eastAsiaTheme="minorEastAsia" w:hAnsi="Calibri" w:cs="Calibri"/>
          <w:szCs w:val="24"/>
        </w:rPr>
        <w:t>n</w:t>
      </w:r>
      <w:r w:rsidRPr="00523887">
        <w:rPr>
          <w:rFonts w:ascii="Calibri" w:eastAsiaTheme="minorEastAsia" w:hAnsi="Calibri" w:cs="Calibri"/>
          <w:szCs w:val="24"/>
        </w:rPr>
        <w:t>o valor exato dimensionado pel</w:t>
      </w:r>
      <w:r w:rsidR="00CC740C" w:rsidRPr="00523887">
        <w:rPr>
          <w:rFonts w:ascii="Calibri" w:eastAsiaTheme="minorEastAsia" w:hAnsi="Calibri" w:cs="Calibri"/>
          <w:szCs w:val="24"/>
        </w:rPr>
        <w:t>o Fiscal do Contrato</w:t>
      </w:r>
      <w:r w:rsidRPr="00523887">
        <w:rPr>
          <w:rFonts w:ascii="Calibri" w:eastAsiaTheme="minorEastAsia" w:hAnsi="Calibri" w:cs="Calibri"/>
          <w:szCs w:val="24"/>
        </w:rPr>
        <w:t xml:space="preserve">, </w:t>
      </w:r>
      <w:r w:rsidR="00A83D7E" w:rsidRPr="00523887">
        <w:rPr>
          <w:rFonts w:ascii="Calibri" w:eastAsiaTheme="minorEastAsia" w:hAnsi="Calibri" w:cs="Calibri"/>
          <w:szCs w:val="24"/>
        </w:rPr>
        <w:t xml:space="preserve">considerando </w:t>
      </w:r>
      <w:r w:rsidRPr="00523887">
        <w:rPr>
          <w:rFonts w:ascii="Calibri" w:eastAsiaTheme="minorEastAsia" w:hAnsi="Calibri" w:cs="Calibri"/>
          <w:szCs w:val="24"/>
        </w:rPr>
        <w:t xml:space="preserve">a Avaliação da Qualidade dos Serviços e </w:t>
      </w:r>
      <w:r w:rsidR="00CC740C" w:rsidRPr="00523887">
        <w:rPr>
          <w:rFonts w:ascii="Calibri" w:eastAsiaTheme="minorEastAsia" w:hAnsi="Calibri" w:cs="Calibri"/>
          <w:szCs w:val="24"/>
        </w:rPr>
        <w:t>as tarefas</w:t>
      </w:r>
      <w:r w:rsidRPr="00523887">
        <w:rPr>
          <w:rFonts w:ascii="Calibri" w:eastAsiaTheme="minorEastAsia" w:hAnsi="Calibri" w:cs="Calibri"/>
          <w:szCs w:val="24"/>
        </w:rPr>
        <w:t xml:space="preserve"> efetivamente executad</w:t>
      </w:r>
      <w:r w:rsidR="00CC740C" w:rsidRPr="00523887">
        <w:rPr>
          <w:rFonts w:ascii="Calibri" w:eastAsiaTheme="minorEastAsia" w:hAnsi="Calibri" w:cs="Calibri"/>
          <w:szCs w:val="24"/>
        </w:rPr>
        <w:t>a</w:t>
      </w:r>
      <w:r w:rsidRPr="00523887">
        <w:rPr>
          <w:rFonts w:ascii="Calibri" w:eastAsiaTheme="minorEastAsia" w:hAnsi="Calibri" w:cs="Calibri"/>
          <w:szCs w:val="24"/>
        </w:rPr>
        <w:t>s</w:t>
      </w:r>
      <w:bookmarkEnd w:id="11"/>
      <w:r w:rsidRPr="00523887">
        <w:rPr>
          <w:rFonts w:ascii="Calibri" w:eastAsiaTheme="minorEastAsia" w:hAnsi="Calibri" w:cs="Calibri"/>
          <w:szCs w:val="24"/>
        </w:rPr>
        <w:t>.</w:t>
      </w:r>
    </w:p>
    <w:p w14:paraId="0319C807" w14:textId="7BD1695B" w:rsidR="00790055" w:rsidRPr="00523887" w:rsidRDefault="005B6C7F" w:rsidP="00850BAC">
      <w:pPr>
        <w:pStyle w:val="Corpodetexto"/>
        <w:widowControl w:val="0"/>
        <w:numPr>
          <w:ilvl w:val="2"/>
          <w:numId w:val="3"/>
        </w:numPr>
        <w:autoSpaceDE w:val="0"/>
        <w:autoSpaceDN w:val="0"/>
        <w:spacing w:before="120" w:after="120" w:line="276" w:lineRule="auto"/>
        <w:ind w:left="1560" w:hanging="712"/>
        <w:rPr>
          <w:rFonts w:ascii="Calibri" w:eastAsiaTheme="minorEastAsia" w:hAnsi="Calibri" w:cs="Calibri"/>
          <w:szCs w:val="24"/>
        </w:rPr>
      </w:pPr>
      <w:r w:rsidRPr="00523887">
        <w:rPr>
          <w:rFonts w:ascii="Calibri" w:eastAsia="Calibri" w:hAnsi="Calibri" w:cs="Calibri"/>
          <w:szCs w:val="24"/>
        </w:rPr>
        <w:lastRenderedPageBreak/>
        <w:t>A Contratada deverá emitir e encaminhar</w:t>
      </w:r>
      <w:r w:rsidR="00CC740C" w:rsidRPr="00523887">
        <w:rPr>
          <w:rFonts w:ascii="Calibri" w:eastAsia="Calibri" w:hAnsi="Calibri" w:cs="Calibri"/>
          <w:szCs w:val="24"/>
        </w:rPr>
        <w:t xml:space="preserve"> uma Nota Fiscal por unidade atendida</w:t>
      </w:r>
      <w:r w:rsidRPr="00523887">
        <w:rPr>
          <w:rFonts w:ascii="Calibri" w:eastAsia="Calibri" w:hAnsi="Calibri" w:cs="Calibri"/>
          <w:szCs w:val="24"/>
        </w:rPr>
        <w:t xml:space="preserve">, </w:t>
      </w:r>
      <w:r w:rsidR="00A83D7E" w:rsidRPr="00523887">
        <w:rPr>
          <w:rFonts w:ascii="Calibri" w:eastAsia="Calibri" w:hAnsi="Calibri" w:cs="Calibri"/>
          <w:szCs w:val="24"/>
        </w:rPr>
        <w:t>no prazo máximo de</w:t>
      </w:r>
      <w:r w:rsidRPr="00523887">
        <w:rPr>
          <w:rFonts w:ascii="Calibri" w:eastAsia="Calibri" w:hAnsi="Calibri" w:cs="Calibri"/>
          <w:szCs w:val="24"/>
        </w:rPr>
        <w:t xml:space="preserve"> 24 (vinte e quatro) horas</w:t>
      </w:r>
      <w:r w:rsidR="00CC740C" w:rsidRPr="00523887">
        <w:rPr>
          <w:rFonts w:ascii="Calibri" w:eastAsia="Calibri" w:hAnsi="Calibri" w:cs="Calibri"/>
          <w:szCs w:val="24"/>
        </w:rPr>
        <w:t>,</w:t>
      </w:r>
      <w:r w:rsidRPr="00523887">
        <w:rPr>
          <w:rFonts w:ascii="Calibri" w:eastAsia="Calibri" w:hAnsi="Calibri" w:cs="Calibri"/>
          <w:szCs w:val="24"/>
        </w:rPr>
        <w:t xml:space="preserve"> contad</w:t>
      </w:r>
      <w:r w:rsidR="009D122D" w:rsidRPr="00523887">
        <w:rPr>
          <w:rFonts w:ascii="Calibri" w:eastAsia="Calibri" w:hAnsi="Calibri" w:cs="Calibri"/>
          <w:szCs w:val="24"/>
        </w:rPr>
        <w:t>o</w:t>
      </w:r>
      <w:r w:rsidRPr="00523887">
        <w:rPr>
          <w:rFonts w:ascii="Calibri" w:eastAsia="Calibri" w:hAnsi="Calibri" w:cs="Calibri"/>
          <w:szCs w:val="24"/>
        </w:rPr>
        <w:t xml:space="preserve"> da comunicação do(a) Fiscal</w:t>
      </w:r>
      <w:r w:rsidR="00CC740C" w:rsidRPr="00523887">
        <w:rPr>
          <w:rFonts w:ascii="Calibri" w:eastAsia="Calibri" w:hAnsi="Calibri" w:cs="Calibri"/>
          <w:szCs w:val="24"/>
        </w:rPr>
        <w:t xml:space="preserve"> do Contrato</w:t>
      </w:r>
      <w:r w:rsidR="00A83D7E" w:rsidRPr="00523887">
        <w:rPr>
          <w:rFonts w:ascii="Calibri" w:eastAsia="Calibri" w:hAnsi="Calibri" w:cs="Calibri"/>
          <w:szCs w:val="24"/>
        </w:rPr>
        <w:t>.</w:t>
      </w:r>
    </w:p>
    <w:p w14:paraId="09C0A758" w14:textId="05D330E7" w:rsidR="005B6C7F" w:rsidRPr="00523887" w:rsidRDefault="00790055" w:rsidP="00790055">
      <w:pPr>
        <w:pStyle w:val="Corpodetexto"/>
        <w:widowControl w:val="0"/>
        <w:tabs>
          <w:tab w:val="left" w:pos="1560"/>
          <w:tab w:val="left" w:pos="2552"/>
        </w:tabs>
        <w:autoSpaceDE w:val="0"/>
        <w:autoSpaceDN w:val="0"/>
        <w:spacing w:before="120" w:after="120" w:line="276" w:lineRule="auto"/>
        <w:ind w:left="2410" w:hanging="1562"/>
        <w:rPr>
          <w:rFonts w:ascii="Calibri" w:eastAsiaTheme="minorEastAsia" w:hAnsi="Calibri" w:cs="Calibri"/>
          <w:szCs w:val="24"/>
        </w:rPr>
      </w:pPr>
      <w:r w:rsidRPr="00523887">
        <w:rPr>
          <w:rFonts w:ascii="Calibri" w:eastAsia="Calibri" w:hAnsi="Calibri" w:cs="Calibri"/>
          <w:szCs w:val="24"/>
        </w:rPr>
        <w:tab/>
      </w:r>
      <w:r w:rsidRPr="00523887">
        <w:rPr>
          <w:rFonts w:ascii="Calibri" w:eastAsia="Calibri" w:hAnsi="Calibri" w:cs="Calibri"/>
          <w:b/>
          <w:bCs/>
          <w:szCs w:val="24"/>
        </w:rPr>
        <w:t>7.2.1.1.</w:t>
      </w:r>
      <w:r w:rsidRPr="00523887">
        <w:rPr>
          <w:rFonts w:ascii="Calibri" w:eastAsia="Calibri" w:hAnsi="Calibri" w:cs="Calibri"/>
          <w:szCs w:val="24"/>
        </w:rPr>
        <w:tab/>
        <w:t xml:space="preserve">A Nota Fiscal, devidamente atestada pelo Fiscal do Contrato deverá ser encaminhada </w:t>
      </w:r>
      <w:r w:rsidR="005B6C7F" w:rsidRPr="00523887">
        <w:rPr>
          <w:rFonts w:ascii="Calibri" w:eastAsiaTheme="minorEastAsia" w:hAnsi="Calibri" w:cs="Calibri"/>
          <w:szCs w:val="24"/>
        </w:rPr>
        <w:t>à SOF</w:t>
      </w:r>
      <w:r w:rsidRPr="00523887">
        <w:rPr>
          <w:rFonts w:ascii="Calibri" w:eastAsiaTheme="minorEastAsia" w:hAnsi="Calibri" w:cs="Calibri"/>
          <w:szCs w:val="24"/>
        </w:rPr>
        <w:t xml:space="preserve"> </w:t>
      </w:r>
      <w:r w:rsidR="00E436CB" w:rsidRPr="00523887">
        <w:rPr>
          <w:rFonts w:ascii="Calibri" w:eastAsiaTheme="minorEastAsia" w:hAnsi="Calibri" w:cs="Calibri"/>
          <w:szCs w:val="24"/>
        </w:rPr>
        <w:t>-</w:t>
      </w:r>
      <w:r w:rsidRPr="00523887">
        <w:rPr>
          <w:rFonts w:ascii="Calibri" w:eastAsiaTheme="minorEastAsia" w:hAnsi="Calibri" w:cs="Calibri"/>
          <w:szCs w:val="24"/>
        </w:rPr>
        <w:t xml:space="preserve"> Secretaria de Orçamento e Finanças</w:t>
      </w:r>
      <w:r w:rsidR="00E436CB" w:rsidRPr="00523887">
        <w:rPr>
          <w:rFonts w:ascii="Calibri" w:eastAsiaTheme="minorEastAsia" w:hAnsi="Calibri" w:cs="Calibri"/>
          <w:szCs w:val="24"/>
        </w:rPr>
        <w:t xml:space="preserve"> para pagamento</w:t>
      </w:r>
      <w:r w:rsidR="005B6C7F" w:rsidRPr="00523887">
        <w:rPr>
          <w:rFonts w:ascii="Calibri" w:eastAsiaTheme="minorEastAsia" w:hAnsi="Calibri" w:cs="Calibri"/>
          <w:szCs w:val="24"/>
        </w:rPr>
        <w:t>.</w:t>
      </w:r>
    </w:p>
    <w:p w14:paraId="3EE08FB8" w14:textId="77777777" w:rsidR="005B6C7F" w:rsidRPr="00F67ADB" w:rsidRDefault="005B6C7F" w:rsidP="007F3E3F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426" w:hanging="285"/>
        <w:outlineLvl w:val="1"/>
        <w:rPr>
          <w:rFonts w:ascii="Calibri" w:hAnsi="Calibri" w:cs="Calibri"/>
          <w:b/>
          <w:bCs/>
          <w:szCs w:val="24"/>
        </w:rPr>
      </w:pPr>
      <w:bookmarkStart w:id="12" w:name="_Toc208506678"/>
      <w:r w:rsidRPr="00F67ADB">
        <w:rPr>
          <w:rFonts w:ascii="Calibri" w:hAnsi="Calibri" w:cs="Calibri"/>
          <w:b/>
          <w:bCs/>
          <w:szCs w:val="24"/>
        </w:rPr>
        <w:t xml:space="preserve">CONDIÇÕES DE EXECUÇÃO E PAGAMENTO </w:t>
      </w:r>
      <w:r w:rsidRPr="00F67ADB">
        <w:rPr>
          <w:rFonts w:ascii="Calibri" w:hAnsi="Calibri" w:cs="Calibri"/>
          <w:szCs w:val="24"/>
        </w:rPr>
        <w:t>(</w:t>
      </w:r>
      <w:proofErr w:type="spellStart"/>
      <w:r w:rsidRPr="00F67ADB">
        <w:rPr>
          <w:rFonts w:ascii="Calibri" w:hAnsi="Calibri" w:cs="Calibri"/>
          <w:szCs w:val="24"/>
        </w:rPr>
        <w:t>inc</w:t>
      </w:r>
      <w:proofErr w:type="spellEnd"/>
      <w:r w:rsidRPr="00F67ADB">
        <w:rPr>
          <w:rFonts w:ascii="Calibri" w:hAnsi="Calibri" w:cs="Calibri"/>
          <w:szCs w:val="24"/>
        </w:rPr>
        <w:t xml:space="preserve"> III, art. 18, Lei 14.133/21)</w:t>
      </w:r>
      <w:bookmarkEnd w:id="12"/>
    </w:p>
    <w:p w14:paraId="0B659096" w14:textId="1F221D3F" w:rsidR="0081772C" w:rsidRPr="00523887" w:rsidRDefault="0081772C" w:rsidP="00F05A80">
      <w:pPr>
        <w:pStyle w:val="Corpodetexto"/>
        <w:numPr>
          <w:ilvl w:val="1"/>
          <w:numId w:val="2"/>
        </w:numPr>
        <w:spacing w:before="120" w:after="120" w:line="276" w:lineRule="auto"/>
        <w:ind w:left="851" w:hanging="425"/>
        <w:rPr>
          <w:rFonts w:ascii="Calibri" w:hAnsi="Calibri" w:cs="Calibri"/>
          <w:szCs w:val="24"/>
        </w:rPr>
      </w:pPr>
      <w:r w:rsidRPr="00523887">
        <w:rPr>
          <w:rFonts w:ascii="Calibri" w:hAnsi="Calibri" w:cs="Calibri"/>
          <w:szCs w:val="24"/>
        </w:rPr>
        <w:t xml:space="preserve">Os serviços de controle de pragas, compreendendo desinsetização e desratização, deverão ser executados por empresa devidamente licenciada pelos órgãos sanitários e ambientais competentes, </w:t>
      </w:r>
      <w:r w:rsidR="00DD2657" w:rsidRPr="00523887">
        <w:rPr>
          <w:rFonts w:ascii="Calibri" w:hAnsi="Calibri" w:cs="Calibri"/>
          <w:szCs w:val="24"/>
        </w:rPr>
        <w:t>em conformidade com</w:t>
      </w:r>
      <w:r w:rsidRPr="00523887">
        <w:rPr>
          <w:rFonts w:ascii="Calibri" w:hAnsi="Calibri" w:cs="Calibri"/>
          <w:szCs w:val="24"/>
        </w:rPr>
        <w:t xml:space="preserve"> a legislação vigente e normas técnicas aplicáveis.</w:t>
      </w:r>
    </w:p>
    <w:p w14:paraId="27EF8DB7" w14:textId="6CC939CA" w:rsidR="0048343E" w:rsidRPr="00523887" w:rsidRDefault="0081772C" w:rsidP="00F05A80">
      <w:pPr>
        <w:pStyle w:val="Corpodetexto"/>
        <w:numPr>
          <w:ilvl w:val="1"/>
          <w:numId w:val="2"/>
        </w:numPr>
        <w:spacing w:before="120" w:after="120" w:line="276" w:lineRule="auto"/>
        <w:ind w:left="851" w:hanging="425"/>
        <w:rPr>
          <w:rFonts w:ascii="Calibri" w:hAnsi="Calibri" w:cs="Calibri"/>
          <w:szCs w:val="24"/>
        </w:rPr>
      </w:pPr>
      <w:r w:rsidRPr="00523887">
        <w:rPr>
          <w:rFonts w:ascii="Calibri" w:hAnsi="Calibri" w:cs="Calibri"/>
          <w:szCs w:val="24"/>
        </w:rPr>
        <w:t>A execução dos serviços deverá ocorrer de forma programada,</w:t>
      </w:r>
      <w:r w:rsidR="0048343E" w:rsidRPr="00523887">
        <w:rPr>
          <w:rFonts w:ascii="Calibri" w:hAnsi="Calibri" w:cs="Calibri"/>
          <w:szCs w:val="24"/>
        </w:rPr>
        <w:t xml:space="preserve"> devendo a primeira aplicação ser realizada no início d</w:t>
      </w:r>
      <w:r w:rsidR="00DD2657" w:rsidRPr="00523887">
        <w:rPr>
          <w:rFonts w:ascii="Calibri" w:hAnsi="Calibri" w:cs="Calibri"/>
          <w:szCs w:val="24"/>
        </w:rPr>
        <w:t>a vigência</w:t>
      </w:r>
      <w:r w:rsidR="0048343E" w:rsidRPr="00523887">
        <w:rPr>
          <w:rFonts w:ascii="Calibri" w:hAnsi="Calibri" w:cs="Calibri"/>
          <w:szCs w:val="24"/>
        </w:rPr>
        <w:t xml:space="preserve"> contrat</w:t>
      </w:r>
      <w:r w:rsidR="00DD2657" w:rsidRPr="00523887">
        <w:rPr>
          <w:rFonts w:ascii="Calibri" w:hAnsi="Calibri" w:cs="Calibri"/>
          <w:szCs w:val="24"/>
        </w:rPr>
        <w:t>ual</w:t>
      </w:r>
      <w:r w:rsidR="0048343E" w:rsidRPr="00523887">
        <w:rPr>
          <w:rFonts w:ascii="Calibri" w:hAnsi="Calibri" w:cs="Calibri"/>
          <w:szCs w:val="24"/>
        </w:rPr>
        <w:t xml:space="preserve"> e as demais </w:t>
      </w:r>
      <w:r w:rsidRPr="00523887">
        <w:rPr>
          <w:rFonts w:ascii="Calibri" w:hAnsi="Calibri" w:cs="Calibri"/>
          <w:szCs w:val="24"/>
        </w:rPr>
        <w:t>com periodicidade</w:t>
      </w:r>
      <w:r w:rsidR="0048343E" w:rsidRPr="00523887">
        <w:rPr>
          <w:rFonts w:ascii="Calibri" w:hAnsi="Calibri" w:cs="Calibri"/>
          <w:szCs w:val="24"/>
        </w:rPr>
        <w:t xml:space="preserve"> </w:t>
      </w:r>
      <w:r w:rsidRPr="00523887">
        <w:rPr>
          <w:rFonts w:ascii="Calibri" w:hAnsi="Calibri" w:cs="Calibri"/>
          <w:szCs w:val="24"/>
        </w:rPr>
        <w:t>quadrimestral</w:t>
      </w:r>
      <w:r w:rsidR="0048343E" w:rsidRPr="00523887">
        <w:rPr>
          <w:rFonts w:ascii="Calibri" w:hAnsi="Calibri" w:cs="Calibri"/>
          <w:szCs w:val="24"/>
        </w:rPr>
        <w:t>.</w:t>
      </w:r>
    </w:p>
    <w:p w14:paraId="47F65AE3" w14:textId="1EE5B83E" w:rsidR="005B6C7F" w:rsidRPr="00523887" w:rsidRDefault="0048343E" w:rsidP="00F05A80">
      <w:pPr>
        <w:pStyle w:val="Corpodetexto"/>
        <w:numPr>
          <w:ilvl w:val="1"/>
          <w:numId w:val="2"/>
        </w:numPr>
        <w:spacing w:before="120" w:after="120" w:line="276" w:lineRule="auto"/>
        <w:ind w:left="851" w:hanging="425"/>
        <w:rPr>
          <w:rFonts w:ascii="Calibri" w:hAnsi="Calibri" w:cs="Calibri"/>
          <w:szCs w:val="24"/>
        </w:rPr>
      </w:pPr>
      <w:r w:rsidRPr="00523887">
        <w:rPr>
          <w:rFonts w:ascii="Calibri" w:hAnsi="Calibri" w:cs="Calibri"/>
          <w:szCs w:val="24"/>
        </w:rPr>
        <w:t>Os</w:t>
      </w:r>
      <w:r w:rsidR="0081772C" w:rsidRPr="00523887">
        <w:rPr>
          <w:rFonts w:ascii="Calibri" w:hAnsi="Calibri" w:cs="Calibri"/>
          <w:szCs w:val="24"/>
        </w:rPr>
        <w:t xml:space="preserve"> produtos, saneantes domissanitários/</w:t>
      </w:r>
      <w:proofErr w:type="spellStart"/>
      <w:r w:rsidR="0081772C" w:rsidRPr="00523887">
        <w:rPr>
          <w:rFonts w:ascii="Calibri" w:hAnsi="Calibri" w:cs="Calibri"/>
          <w:szCs w:val="24"/>
        </w:rPr>
        <w:t>desinfestantes</w:t>
      </w:r>
      <w:proofErr w:type="spellEnd"/>
      <w:r w:rsidRPr="00523887">
        <w:rPr>
          <w:rFonts w:ascii="Calibri" w:hAnsi="Calibri" w:cs="Calibri"/>
          <w:szCs w:val="24"/>
        </w:rPr>
        <w:t xml:space="preserve"> utilizados pela Contratada deverão </w:t>
      </w:r>
      <w:r w:rsidR="00DD2657" w:rsidRPr="00523887">
        <w:rPr>
          <w:rFonts w:ascii="Calibri" w:hAnsi="Calibri" w:cs="Calibri"/>
          <w:szCs w:val="24"/>
        </w:rPr>
        <w:t xml:space="preserve">possuir </w:t>
      </w:r>
      <w:r w:rsidR="0081772C" w:rsidRPr="00523887">
        <w:rPr>
          <w:rFonts w:ascii="Calibri" w:hAnsi="Calibri" w:cs="Calibri"/>
          <w:szCs w:val="24"/>
        </w:rPr>
        <w:t>registr</w:t>
      </w:r>
      <w:r w:rsidR="00DD2657" w:rsidRPr="00523887">
        <w:rPr>
          <w:rFonts w:ascii="Calibri" w:hAnsi="Calibri" w:cs="Calibri"/>
          <w:szCs w:val="24"/>
        </w:rPr>
        <w:t>o válido</w:t>
      </w:r>
      <w:r w:rsidR="0081772C" w:rsidRPr="00523887">
        <w:rPr>
          <w:rFonts w:ascii="Calibri" w:hAnsi="Calibri" w:cs="Calibri"/>
          <w:szCs w:val="24"/>
        </w:rPr>
        <w:t xml:space="preserve"> na Agência Nacional de Vigilância sanitária (ANVISA)</w:t>
      </w:r>
      <w:r w:rsidR="005B6C7F" w:rsidRPr="00523887">
        <w:rPr>
          <w:rFonts w:ascii="Calibri" w:hAnsi="Calibri" w:cs="Calibri"/>
          <w:szCs w:val="24"/>
        </w:rPr>
        <w:t>.</w:t>
      </w:r>
    </w:p>
    <w:p w14:paraId="51099686" w14:textId="4B0D1382" w:rsidR="005B6C7F" w:rsidRPr="00523887" w:rsidRDefault="005B6C7F" w:rsidP="00F05A80">
      <w:pPr>
        <w:pStyle w:val="Corpodetexto"/>
        <w:numPr>
          <w:ilvl w:val="1"/>
          <w:numId w:val="2"/>
        </w:numPr>
        <w:spacing w:before="120" w:after="120" w:line="276" w:lineRule="auto"/>
        <w:ind w:left="851" w:hanging="425"/>
        <w:rPr>
          <w:rFonts w:ascii="Calibri" w:hAnsi="Calibri" w:cs="Calibri"/>
          <w:szCs w:val="24"/>
        </w:rPr>
      </w:pPr>
      <w:r w:rsidRPr="00523887">
        <w:rPr>
          <w:rFonts w:ascii="Calibri" w:hAnsi="Calibri" w:cs="Calibri"/>
          <w:szCs w:val="24"/>
        </w:rPr>
        <w:t>A Contratada deverá</w:t>
      </w:r>
      <w:r w:rsidR="00F05A80" w:rsidRPr="00523887">
        <w:rPr>
          <w:rFonts w:ascii="Calibri" w:hAnsi="Calibri" w:cs="Calibri"/>
          <w:szCs w:val="24"/>
        </w:rPr>
        <w:t xml:space="preserve"> apresentar</w:t>
      </w:r>
      <w:r w:rsidR="00DD2657" w:rsidRPr="00523887">
        <w:rPr>
          <w:rFonts w:ascii="Calibri" w:hAnsi="Calibri" w:cs="Calibri"/>
          <w:szCs w:val="24"/>
        </w:rPr>
        <w:t xml:space="preserve">, previamente ao início dos serviços, </w:t>
      </w:r>
      <w:r w:rsidR="00F05A80" w:rsidRPr="00523887">
        <w:rPr>
          <w:rFonts w:ascii="Calibri" w:hAnsi="Calibri" w:cs="Calibri"/>
          <w:szCs w:val="24"/>
        </w:rPr>
        <w:t xml:space="preserve"> </w:t>
      </w:r>
      <w:r w:rsidRPr="00523887">
        <w:rPr>
          <w:rFonts w:ascii="Calibri" w:hAnsi="Calibri" w:cs="Calibri"/>
          <w:szCs w:val="24"/>
        </w:rPr>
        <w:t xml:space="preserve">cronograma de </w:t>
      </w:r>
      <w:r w:rsidR="00F05A80" w:rsidRPr="00523887">
        <w:rPr>
          <w:rFonts w:ascii="Calibri" w:hAnsi="Calibri" w:cs="Calibri"/>
          <w:szCs w:val="24"/>
        </w:rPr>
        <w:t>execução</w:t>
      </w:r>
      <w:r w:rsidRPr="00523887">
        <w:rPr>
          <w:rFonts w:ascii="Calibri" w:hAnsi="Calibri" w:cs="Calibri"/>
          <w:szCs w:val="24"/>
        </w:rPr>
        <w:t xml:space="preserve">, </w:t>
      </w:r>
      <w:r w:rsidR="00DD2657" w:rsidRPr="00523887">
        <w:rPr>
          <w:rFonts w:ascii="Calibri" w:hAnsi="Calibri" w:cs="Calibri"/>
          <w:szCs w:val="24"/>
        </w:rPr>
        <w:t xml:space="preserve">o </w:t>
      </w:r>
      <w:r w:rsidRPr="00523887">
        <w:rPr>
          <w:rFonts w:ascii="Calibri" w:hAnsi="Calibri" w:cs="Calibri"/>
          <w:szCs w:val="24"/>
        </w:rPr>
        <w:t>qu</w:t>
      </w:r>
      <w:r w:rsidR="00DD2657" w:rsidRPr="00523887">
        <w:rPr>
          <w:rFonts w:ascii="Calibri" w:hAnsi="Calibri" w:cs="Calibri"/>
          <w:szCs w:val="24"/>
        </w:rPr>
        <w:t>al</w:t>
      </w:r>
      <w:r w:rsidRPr="00523887">
        <w:rPr>
          <w:rFonts w:ascii="Calibri" w:hAnsi="Calibri" w:cs="Calibri"/>
          <w:szCs w:val="24"/>
        </w:rPr>
        <w:t xml:space="preserve"> será</w:t>
      </w:r>
      <w:r w:rsidR="00F05A80" w:rsidRPr="00523887">
        <w:rPr>
          <w:rFonts w:ascii="Calibri" w:hAnsi="Calibri" w:cs="Calibri"/>
          <w:szCs w:val="24"/>
        </w:rPr>
        <w:t xml:space="preserve"> submetido à análise e eventual adequação pelos(as) </w:t>
      </w:r>
      <w:r w:rsidR="0081772C" w:rsidRPr="00523887">
        <w:rPr>
          <w:rFonts w:ascii="Calibri" w:hAnsi="Calibri" w:cs="Calibri"/>
          <w:szCs w:val="24"/>
        </w:rPr>
        <w:t>f</w:t>
      </w:r>
      <w:r w:rsidR="00F05A80" w:rsidRPr="00523887">
        <w:rPr>
          <w:rFonts w:ascii="Calibri" w:hAnsi="Calibri" w:cs="Calibri"/>
          <w:szCs w:val="24"/>
        </w:rPr>
        <w:t xml:space="preserve">iscais do </w:t>
      </w:r>
      <w:r w:rsidR="0081772C" w:rsidRPr="00523887">
        <w:rPr>
          <w:rFonts w:ascii="Calibri" w:hAnsi="Calibri" w:cs="Calibri"/>
          <w:szCs w:val="24"/>
        </w:rPr>
        <w:t>c</w:t>
      </w:r>
      <w:r w:rsidR="00F05A80" w:rsidRPr="00523887">
        <w:rPr>
          <w:rFonts w:ascii="Calibri" w:hAnsi="Calibri" w:cs="Calibri"/>
          <w:szCs w:val="24"/>
        </w:rPr>
        <w:t xml:space="preserve">ontrato, </w:t>
      </w:r>
      <w:r w:rsidR="00DD2657" w:rsidRPr="00523887">
        <w:rPr>
          <w:rFonts w:ascii="Calibri" w:hAnsi="Calibri" w:cs="Calibri"/>
          <w:szCs w:val="24"/>
        </w:rPr>
        <w:t>considerando</w:t>
      </w:r>
      <w:r w:rsidR="00F05A80" w:rsidRPr="00523887">
        <w:rPr>
          <w:rFonts w:ascii="Calibri" w:hAnsi="Calibri" w:cs="Calibri"/>
          <w:szCs w:val="24"/>
        </w:rPr>
        <w:t xml:space="preserve"> as necessidades específicas de cada unidade atendida.</w:t>
      </w:r>
    </w:p>
    <w:p w14:paraId="76E6C50A" w14:textId="5822490C" w:rsidR="005B6C7F" w:rsidRPr="00523887" w:rsidRDefault="005B6C7F" w:rsidP="00D32CEE">
      <w:pPr>
        <w:pStyle w:val="Corpodetexto"/>
        <w:numPr>
          <w:ilvl w:val="1"/>
          <w:numId w:val="2"/>
        </w:numPr>
        <w:spacing w:before="120" w:after="120" w:line="276" w:lineRule="auto"/>
        <w:ind w:left="851" w:hanging="425"/>
        <w:rPr>
          <w:rFonts w:ascii="Calibri" w:hAnsi="Calibri" w:cs="Calibri"/>
          <w:szCs w:val="24"/>
        </w:rPr>
      </w:pPr>
      <w:r w:rsidRPr="00523887">
        <w:rPr>
          <w:rFonts w:ascii="Calibri" w:hAnsi="Calibri" w:cs="Calibri"/>
          <w:szCs w:val="24"/>
        </w:rPr>
        <w:t>Após o agendamento e</w:t>
      </w:r>
      <w:r w:rsidR="00E82E3B" w:rsidRPr="00523887">
        <w:rPr>
          <w:rFonts w:ascii="Calibri" w:hAnsi="Calibri" w:cs="Calibri"/>
          <w:szCs w:val="24"/>
        </w:rPr>
        <w:t xml:space="preserve"> a execução dos</w:t>
      </w:r>
      <w:r w:rsidRPr="00523887">
        <w:rPr>
          <w:rFonts w:ascii="Calibri" w:hAnsi="Calibri" w:cs="Calibri"/>
          <w:szCs w:val="24"/>
        </w:rPr>
        <w:t xml:space="preserve"> serviços, </w:t>
      </w:r>
      <w:r w:rsidR="00E82E3B" w:rsidRPr="00523887">
        <w:rPr>
          <w:rFonts w:ascii="Calibri" w:hAnsi="Calibri" w:cs="Calibri"/>
          <w:szCs w:val="24"/>
        </w:rPr>
        <w:t xml:space="preserve">a Contratada deverá emitir o </w:t>
      </w:r>
      <w:r w:rsidRPr="00523887">
        <w:rPr>
          <w:rFonts w:ascii="Calibri" w:hAnsi="Calibri" w:cs="Calibri"/>
          <w:szCs w:val="24"/>
        </w:rPr>
        <w:t xml:space="preserve">Relatório de Execução, nos termos do artigo 19 da Resolução RDC </w:t>
      </w:r>
      <w:r w:rsidR="00DD2657" w:rsidRPr="00523887">
        <w:rPr>
          <w:rFonts w:ascii="Calibri" w:hAnsi="Calibri" w:cs="Calibri"/>
          <w:szCs w:val="24"/>
        </w:rPr>
        <w:t xml:space="preserve">nº </w:t>
      </w:r>
      <w:r w:rsidRPr="00523887">
        <w:rPr>
          <w:rFonts w:ascii="Calibri" w:hAnsi="Calibri" w:cs="Calibri"/>
          <w:szCs w:val="24"/>
        </w:rPr>
        <w:t>622/2022</w:t>
      </w:r>
      <w:r w:rsidR="00DD2657" w:rsidRPr="00523887">
        <w:rPr>
          <w:rFonts w:ascii="Calibri" w:hAnsi="Calibri" w:cs="Calibri"/>
          <w:szCs w:val="24"/>
        </w:rPr>
        <w:t>, contendo todas as informações exigidas pela norma aplicável</w:t>
      </w:r>
      <w:r w:rsidRPr="00523887">
        <w:rPr>
          <w:rFonts w:ascii="Calibri" w:hAnsi="Calibri" w:cs="Calibri"/>
          <w:szCs w:val="24"/>
        </w:rPr>
        <w:t xml:space="preserve">. </w:t>
      </w:r>
    </w:p>
    <w:p w14:paraId="0E21FDF5" w14:textId="64124719" w:rsidR="005B6C7F" w:rsidRPr="00523887" w:rsidRDefault="00EF7545" w:rsidP="00E82E3B">
      <w:pPr>
        <w:pStyle w:val="Corpodetexto"/>
        <w:numPr>
          <w:ilvl w:val="1"/>
          <w:numId w:val="2"/>
        </w:numPr>
        <w:spacing w:before="120" w:after="120" w:line="276" w:lineRule="auto"/>
        <w:ind w:left="851" w:hanging="425"/>
        <w:rPr>
          <w:rFonts w:ascii="Calibri" w:hAnsi="Calibri" w:cs="Calibri"/>
          <w:szCs w:val="24"/>
        </w:rPr>
      </w:pPr>
      <w:r w:rsidRPr="00523887">
        <w:rPr>
          <w:rFonts w:ascii="Calibri" w:hAnsi="Calibri" w:cs="Calibri"/>
          <w:szCs w:val="24"/>
        </w:rPr>
        <w:t>Constat</w:t>
      </w:r>
      <w:r w:rsidR="00E82E3B" w:rsidRPr="00523887">
        <w:rPr>
          <w:rFonts w:ascii="Calibri" w:hAnsi="Calibri" w:cs="Calibri"/>
          <w:szCs w:val="24"/>
        </w:rPr>
        <w:t xml:space="preserve">ada a </w:t>
      </w:r>
      <w:r w:rsidR="00BA5668" w:rsidRPr="00523887">
        <w:rPr>
          <w:rFonts w:ascii="Calibri" w:hAnsi="Calibri" w:cs="Calibri"/>
          <w:szCs w:val="24"/>
        </w:rPr>
        <w:t>ocorrência</w:t>
      </w:r>
      <w:r w:rsidR="005B6C7F" w:rsidRPr="00523887">
        <w:rPr>
          <w:rFonts w:ascii="Calibri" w:hAnsi="Calibri" w:cs="Calibri"/>
          <w:szCs w:val="24"/>
        </w:rPr>
        <w:t xml:space="preserve"> de </w:t>
      </w:r>
      <w:proofErr w:type="spellStart"/>
      <w:r w:rsidR="005B6C7F" w:rsidRPr="00523887">
        <w:rPr>
          <w:rFonts w:ascii="Calibri" w:hAnsi="Calibri" w:cs="Calibri"/>
          <w:szCs w:val="24"/>
        </w:rPr>
        <w:t>reinfestação</w:t>
      </w:r>
      <w:proofErr w:type="spellEnd"/>
      <w:r w:rsidR="005B6C7F" w:rsidRPr="00523887">
        <w:rPr>
          <w:rFonts w:ascii="Calibri" w:hAnsi="Calibri" w:cs="Calibri"/>
          <w:szCs w:val="24"/>
        </w:rPr>
        <w:t>,</w:t>
      </w:r>
      <w:r w:rsidR="00BA5668" w:rsidRPr="00523887">
        <w:rPr>
          <w:rFonts w:ascii="Calibri" w:hAnsi="Calibri" w:cs="Calibri"/>
          <w:szCs w:val="24"/>
        </w:rPr>
        <w:t xml:space="preserve"> a Contratada deverá</w:t>
      </w:r>
      <w:r w:rsidR="005B6C7F" w:rsidRPr="00523887">
        <w:rPr>
          <w:rFonts w:ascii="Calibri" w:hAnsi="Calibri" w:cs="Calibri"/>
          <w:szCs w:val="24"/>
        </w:rPr>
        <w:t xml:space="preserve"> </w:t>
      </w:r>
      <w:r w:rsidRPr="00523887">
        <w:rPr>
          <w:rFonts w:ascii="Calibri" w:hAnsi="Calibri" w:cs="Calibri"/>
          <w:szCs w:val="24"/>
        </w:rPr>
        <w:t xml:space="preserve">adotar, no prazo máximo de 72 (setenta e duas) horas a contar da notificação do Contratante, </w:t>
      </w:r>
      <w:r w:rsidR="00B11FFF" w:rsidRPr="00523887">
        <w:rPr>
          <w:rFonts w:ascii="Calibri" w:hAnsi="Calibri" w:cs="Calibri"/>
          <w:szCs w:val="24"/>
        </w:rPr>
        <w:t xml:space="preserve"> as </w:t>
      </w:r>
      <w:r w:rsidRPr="00523887">
        <w:rPr>
          <w:rFonts w:ascii="Calibri" w:hAnsi="Calibri" w:cs="Calibri"/>
          <w:szCs w:val="24"/>
        </w:rPr>
        <w:t>medidas</w:t>
      </w:r>
      <w:r w:rsidR="00B11FFF" w:rsidRPr="00523887">
        <w:rPr>
          <w:rFonts w:ascii="Calibri" w:hAnsi="Calibri" w:cs="Calibri"/>
          <w:szCs w:val="24"/>
        </w:rPr>
        <w:t xml:space="preserve"> </w:t>
      </w:r>
      <w:r w:rsidR="005B6C7F" w:rsidRPr="00523887">
        <w:rPr>
          <w:rFonts w:ascii="Calibri" w:hAnsi="Calibri" w:cs="Calibri"/>
          <w:szCs w:val="24"/>
        </w:rPr>
        <w:t xml:space="preserve">corretivas necessárias, sem </w:t>
      </w:r>
      <w:r w:rsidRPr="00523887">
        <w:rPr>
          <w:rFonts w:ascii="Calibri" w:hAnsi="Calibri" w:cs="Calibri"/>
          <w:szCs w:val="24"/>
        </w:rPr>
        <w:t>ônus</w:t>
      </w:r>
      <w:r w:rsidR="005B6C7F" w:rsidRPr="00523887">
        <w:rPr>
          <w:rFonts w:ascii="Calibri" w:hAnsi="Calibri" w:cs="Calibri"/>
          <w:szCs w:val="24"/>
        </w:rPr>
        <w:t xml:space="preserve"> adicional.</w:t>
      </w:r>
    </w:p>
    <w:p w14:paraId="49185414" w14:textId="09B20CCE" w:rsidR="005B6C7F" w:rsidRPr="00523887" w:rsidRDefault="005B6C7F" w:rsidP="00B11FFF">
      <w:pPr>
        <w:pStyle w:val="Corpodetexto"/>
        <w:numPr>
          <w:ilvl w:val="1"/>
          <w:numId w:val="2"/>
        </w:numPr>
        <w:spacing w:before="120" w:after="120" w:line="276" w:lineRule="auto"/>
        <w:ind w:left="851" w:hanging="425"/>
        <w:rPr>
          <w:rFonts w:ascii="Calibri" w:hAnsi="Calibri" w:cs="Calibri"/>
          <w:szCs w:val="24"/>
        </w:rPr>
      </w:pPr>
      <w:r w:rsidRPr="00523887">
        <w:rPr>
          <w:rFonts w:ascii="Calibri" w:hAnsi="Calibri" w:cs="Calibri"/>
          <w:szCs w:val="24"/>
        </w:rPr>
        <w:t>A medição</w:t>
      </w:r>
      <w:r w:rsidR="00B11FFF" w:rsidRPr="00523887">
        <w:rPr>
          <w:rFonts w:ascii="Calibri" w:hAnsi="Calibri" w:cs="Calibri"/>
          <w:szCs w:val="24"/>
        </w:rPr>
        <w:t xml:space="preserve"> dos serviços </w:t>
      </w:r>
      <w:r w:rsidRPr="00523887">
        <w:rPr>
          <w:rFonts w:ascii="Calibri" w:hAnsi="Calibri" w:cs="Calibri"/>
          <w:szCs w:val="24"/>
        </w:rPr>
        <w:t xml:space="preserve">será realizada após </w:t>
      </w:r>
      <w:r w:rsidR="00AD509A" w:rsidRPr="00523887">
        <w:rPr>
          <w:rFonts w:ascii="Calibri" w:hAnsi="Calibri" w:cs="Calibri"/>
          <w:szCs w:val="24"/>
        </w:rPr>
        <w:t>sua</w:t>
      </w:r>
      <w:r w:rsidRPr="00523887">
        <w:rPr>
          <w:rFonts w:ascii="Calibri" w:hAnsi="Calibri" w:cs="Calibri"/>
          <w:szCs w:val="24"/>
        </w:rPr>
        <w:t xml:space="preserve"> execução</w:t>
      </w:r>
      <w:r w:rsidR="00B11FFF" w:rsidRPr="00523887">
        <w:rPr>
          <w:rFonts w:ascii="Calibri" w:hAnsi="Calibri" w:cs="Calibri"/>
          <w:szCs w:val="24"/>
        </w:rPr>
        <w:t xml:space="preserve">, </w:t>
      </w:r>
      <w:r w:rsidR="00EF7545" w:rsidRPr="00523887">
        <w:rPr>
          <w:rFonts w:ascii="Calibri" w:hAnsi="Calibri" w:cs="Calibri"/>
          <w:szCs w:val="24"/>
        </w:rPr>
        <w:t xml:space="preserve">mediante </w:t>
      </w:r>
      <w:r w:rsidR="00B11FFF" w:rsidRPr="00523887">
        <w:rPr>
          <w:rFonts w:ascii="Calibri" w:hAnsi="Calibri" w:cs="Calibri"/>
          <w:szCs w:val="24"/>
        </w:rPr>
        <w:t>apresentação de</w:t>
      </w:r>
      <w:r w:rsidRPr="00523887">
        <w:rPr>
          <w:rFonts w:ascii="Calibri" w:hAnsi="Calibri" w:cs="Calibri"/>
          <w:szCs w:val="24"/>
        </w:rPr>
        <w:t xml:space="preserve"> relatório </w:t>
      </w:r>
      <w:r w:rsidR="00B11FFF" w:rsidRPr="00523887">
        <w:rPr>
          <w:rFonts w:ascii="Calibri" w:hAnsi="Calibri" w:cs="Calibri"/>
          <w:szCs w:val="24"/>
        </w:rPr>
        <w:t xml:space="preserve">detalhado </w:t>
      </w:r>
      <w:r w:rsidRPr="00523887">
        <w:rPr>
          <w:rFonts w:ascii="Calibri" w:hAnsi="Calibri" w:cs="Calibri"/>
          <w:szCs w:val="24"/>
        </w:rPr>
        <w:t xml:space="preserve">contendo os quantitativos efetivamente </w:t>
      </w:r>
      <w:r w:rsidR="00B11FFF" w:rsidRPr="00523887">
        <w:rPr>
          <w:rFonts w:ascii="Calibri" w:hAnsi="Calibri" w:cs="Calibri"/>
          <w:szCs w:val="24"/>
        </w:rPr>
        <w:t>executados</w:t>
      </w:r>
      <w:r w:rsidRPr="00523887">
        <w:rPr>
          <w:rFonts w:ascii="Calibri" w:hAnsi="Calibri" w:cs="Calibri"/>
          <w:szCs w:val="24"/>
        </w:rPr>
        <w:t>.</w:t>
      </w:r>
    </w:p>
    <w:p w14:paraId="455E6652" w14:textId="024FDFC2" w:rsidR="005B6C7F" w:rsidRPr="00523887" w:rsidRDefault="00B11FFF" w:rsidP="00B11FFF">
      <w:pPr>
        <w:pStyle w:val="Corpodetexto"/>
        <w:numPr>
          <w:ilvl w:val="1"/>
          <w:numId w:val="2"/>
        </w:numPr>
        <w:spacing w:before="120" w:after="120" w:line="276" w:lineRule="auto"/>
        <w:ind w:left="851" w:hanging="425"/>
        <w:rPr>
          <w:rFonts w:ascii="Calibri" w:hAnsi="Calibri" w:cs="Calibri"/>
          <w:szCs w:val="24"/>
        </w:rPr>
      </w:pPr>
      <w:r w:rsidRPr="00523887">
        <w:rPr>
          <w:rFonts w:ascii="Calibri" w:hAnsi="Calibri" w:cs="Calibri"/>
          <w:szCs w:val="24"/>
        </w:rPr>
        <w:t xml:space="preserve">Poderão ser aplicados descontos nas faturas mensais, conforme </w:t>
      </w:r>
      <w:r w:rsidR="00AD509A" w:rsidRPr="00523887">
        <w:rPr>
          <w:rFonts w:ascii="Calibri" w:hAnsi="Calibri" w:cs="Calibri"/>
          <w:szCs w:val="24"/>
        </w:rPr>
        <w:t>o resultado d</w:t>
      </w:r>
      <w:r w:rsidR="005B6C7F" w:rsidRPr="00523887">
        <w:rPr>
          <w:rFonts w:ascii="Calibri" w:hAnsi="Calibri" w:cs="Calibri"/>
          <w:szCs w:val="24"/>
        </w:rPr>
        <w:t>o Relatório de Avaliação da Qualidade dos Serviços</w:t>
      </w:r>
      <w:r w:rsidRPr="00523887">
        <w:rPr>
          <w:rFonts w:ascii="Calibri" w:hAnsi="Calibri" w:cs="Calibri"/>
          <w:szCs w:val="24"/>
        </w:rPr>
        <w:t>, cujos</w:t>
      </w:r>
      <w:r w:rsidR="005B6C7F" w:rsidRPr="00523887">
        <w:rPr>
          <w:rFonts w:ascii="Calibri" w:hAnsi="Calibri" w:cs="Calibri"/>
          <w:szCs w:val="24"/>
        </w:rPr>
        <w:t xml:space="preserve"> critérios</w:t>
      </w:r>
      <w:r w:rsidRPr="00523887">
        <w:rPr>
          <w:rFonts w:ascii="Calibri" w:hAnsi="Calibri" w:cs="Calibri"/>
          <w:szCs w:val="24"/>
        </w:rPr>
        <w:t xml:space="preserve"> e indicadores estão definidos no</w:t>
      </w:r>
      <w:r w:rsidR="005B6C7F" w:rsidRPr="00523887">
        <w:rPr>
          <w:rFonts w:ascii="Calibri" w:hAnsi="Calibri" w:cs="Calibri"/>
          <w:szCs w:val="24"/>
        </w:rPr>
        <w:t xml:space="preserve"> Anexo II – Avaliação da qualidade dos serviços.</w:t>
      </w:r>
    </w:p>
    <w:p w14:paraId="75695B70" w14:textId="5795D790" w:rsidR="00B11FFF" w:rsidRPr="00523887" w:rsidRDefault="00B11FFF" w:rsidP="00B11FFF">
      <w:pPr>
        <w:pStyle w:val="Corpodetexto"/>
        <w:numPr>
          <w:ilvl w:val="1"/>
          <w:numId w:val="2"/>
        </w:numPr>
        <w:spacing w:before="120" w:after="120" w:line="276" w:lineRule="auto"/>
        <w:ind w:left="851" w:hanging="425"/>
        <w:rPr>
          <w:rFonts w:ascii="Calibri" w:hAnsi="Calibri" w:cs="Calibri"/>
          <w:szCs w:val="24"/>
        </w:rPr>
      </w:pPr>
      <w:r w:rsidRPr="00523887">
        <w:rPr>
          <w:rFonts w:ascii="Calibri" w:hAnsi="Calibri" w:cs="Calibri"/>
          <w:szCs w:val="24"/>
        </w:rPr>
        <w:lastRenderedPageBreak/>
        <w:t xml:space="preserve">O valor a ser pago corresponderá ao montante constante </w:t>
      </w:r>
      <w:r w:rsidR="00AD509A" w:rsidRPr="00523887">
        <w:rPr>
          <w:rFonts w:ascii="Calibri" w:hAnsi="Calibri" w:cs="Calibri"/>
          <w:szCs w:val="24"/>
        </w:rPr>
        <w:t>n</w:t>
      </w:r>
      <w:r w:rsidRPr="00523887">
        <w:rPr>
          <w:rFonts w:ascii="Calibri" w:hAnsi="Calibri" w:cs="Calibri"/>
          <w:szCs w:val="24"/>
        </w:rPr>
        <w:t>a planilha de formação de preços, deduzidos os valores relativos a serviços não aceitos e devidamente glosados pelo Contratante, quando caracterizada responsabilidade da Contratada, sem prejuízo da aplicação das sanções contratuais cabíveis.</w:t>
      </w:r>
    </w:p>
    <w:p w14:paraId="7351570F" w14:textId="58D24353" w:rsidR="000123D7" w:rsidRPr="00523887" w:rsidRDefault="00E436CB" w:rsidP="000123D7">
      <w:pPr>
        <w:pStyle w:val="PargrafodaLista"/>
        <w:numPr>
          <w:ilvl w:val="1"/>
          <w:numId w:val="2"/>
        </w:numPr>
        <w:spacing w:after="360" w:line="300" w:lineRule="atLeast"/>
        <w:ind w:left="851" w:hanging="425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3887">
        <w:rPr>
          <w:rFonts w:ascii="Calibri" w:eastAsia="Times New Roman" w:hAnsi="Calibri" w:cs="Calibri"/>
          <w:sz w:val="24"/>
          <w:szCs w:val="24"/>
          <w:lang w:eastAsia="pt-BR"/>
        </w:rPr>
        <w:t xml:space="preserve">As Notas Fiscais/Faturas serão atestadas pelos(as) </w:t>
      </w:r>
      <w:r w:rsidR="00EB3C39">
        <w:rPr>
          <w:rFonts w:ascii="Calibri" w:eastAsia="Times New Roman" w:hAnsi="Calibri" w:cs="Calibri"/>
          <w:sz w:val="24"/>
          <w:szCs w:val="24"/>
          <w:lang w:eastAsia="pt-BR"/>
        </w:rPr>
        <w:t>f</w:t>
      </w:r>
      <w:r w:rsidRPr="00523887">
        <w:rPr>
          <w:rFonts w:ascii="Calibri" w:eastAsia="Times New Roman" w:hAnsi="Calibri" w:cs="Calibri"/>
          <w:sz w:val="24"/>
          <w:szCs w:val="24"/>
          <w:lang w:eastAsia="pt-BR"/>
        </w:rPr>
        <w:t xml:space="preserve">iscais do contrato </w:t>
      </w:r>
      <w:r w:rsidR="00AD509A" w:rsidRPr="00523887">
        <w:rPr>
          <w:rFonts w:ascii="Calibri" w:eastAsia="Times New Roman" w:hAnsi="Calibri" w:cs="Calibri"/>
          <w:sz w:val="24"/>
          <w:szCs w:val="24"/>
          <w:lang w:eastAsia="pt-BR"/>
        </w:rPr>
        <w:t>em</w:t>
      </w:r>
      <w:r w:rsidRPr="00523887">
        <w:rPr>
          <w:rFonts w:ascii="Calibri" w:eastAsia="Times New Roman" w:hAnsi="Calibri" w:cs="Calibri"/>
          <w:sz w:val="24"/>
          <w:szCs w:val="24"/>
          <w:lang w:eastAsia="pt-BR"/>
        </w:rPr>
        <w:t xml:space="preserve"> até 3 (três) dias</w:t>
      </w:r>
      <w:r w:rsidR="00C846DB" w:rsidRPr="00523887">
        <w:rPr>
          <w:rFonts w:ascii="Calibri" w:eastAsia="Times New Roman" w:hAnsi="Calibri" w:cs="Calibri"/>
          <w:sz w:val="24"/>
          <w:szCs w:val="24"/>
          <w:lang w:eastAsia="pt-BR"/>
        </w:rPr>
        <w:t xml:space="preserve"> úteis</w:t>
      </w:r>
      <w:r w:rsidRPr="00523887">
        <w:rPr>
          <w:rFonts w:ascii="Calibri" w:eastAsia="Times New Roman" w:hAnsi="Calibri" w:cs="Calibri"/>
          <w:sz w:val="24"/>
          <w:szCs w:val="24"/>
          <w:lang w:eastAsia="pt-BR"/>
        </w:rPr>
        <w:t>, contados do recebimento, desde que os serviços estejam em conformidade com as exigências contratuais.</w:t>
      </w:r>
    </w:p>
    <w:p w14:paraId="25ED89EF" w14:textId="77777777" w:rsidR="000123D7" w:rsidRPr="00523887" w:rsidRDefault="000123D7" w:rsidP="000123D7">
      <w:pPr>
        <w:pStyle w:val="PargrafodaLista"/>
        <w:spacing w:after="360" w:line="300" w:lineRule="atLeast"/>
        <w:ind w:left="851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1F376D3B" w14:textId="0C7A1AB3" w:rsidR="000123D7" w:rsidRPr="00523887" w:rsidRDefault="000123D7" w:rsidP="000123D7">
      <w:pPr>
        <w:pStyle w:val="PargrafodaLista"/>
        <w:spacing w:after="360"/>
        <w:ind w:left="851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3887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8.9.1.</w:t>
      </w:r>
      <w:r w:rsidRPr="00523887">
        <w:rPr>
          <w:rFonts w:ascii="Calibri" w:eastAsia="Times New Roman" w:hAnsi="Calibri" w:cs="Calibri"/>
          <w:sz w:val="24"/>
          <w:szCs w:val="24"/>
          <w:lang w:eastAsia="pt-BR"/>
        </w:rPr>
        <w:tab/>
        <w:t>Constatada qualquer irregularidade, as Notas Fiscais/Faturas serão devolvidas para correção, interrompendo-se o prazo para pagamento</w:t>
      </w:r>
    </w:p>
    <w:p w14:paraId="324D7F6C" w14:textId="77777777" w:rsidR="000123D7" w:rsidRPr="00523887" w:rsidRDefault="000123D7" w:rsidP="000123D7">
      <w:pPr>
        <w:pStyle w:val="PargrafodaLista"/>
        <w:spacing w:after="360" w:line="300" w:lineRule="atLeast"/>
        <w:ind w:left="851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71A2769F" w14:textId="6E06EA36" w:rsidR="005B6C7F" w:rsidRPr="00523887" w:rsidRDefault="000123D7" w:rsidP="000123D7">
      <w:pPr>
        <w:pStyle w:val="PargrafodaLista"/>
        <w:numPr>
          <w:ilvl w:val="1"/>
          <w:numId w:val="2"/>
        </w:numPr>
        <w:spacing w:after="360" w:line="300" w:lineRule="atLeast"/>
        <w:ind w:left="851" w:hanging="425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523887">
        <w:rPr>
          <w:rFonts w:ascii="Calibri" w:hAnsi="Calibri" w:cs="Calibri"/>
          <w:szCs w:val="24"/>
        </w:rPr>
        <w:t>O   prazo   para   pagamento   será   de   30   (trinta)   dias</w:t>
      </w:r>
      <w:r w:rsidR="00C846DB" w:rsidRPr="00523887">
        <w:rPr>
          <w:rFonts w:ascii="Calibri" w:hAnsi="Calibri" w:cs="Calibri"/>
          <w:szCs w:val="24"/>
        </w:rPr>
        <w:t xml:space="preserve"> corridos</w:t>
      </w:r>
      <w:r w:rsidRPr="00523887">
        <w:rPr>
          <w:rFonts w:ascii="Calibri" w:hAnsi="Calibri" w:cs="Calibri"/>
          <w:szCs w:val="24"/>
        </w:rPr>
        <w:t>,   a   contar   do   ateste   da   Nota Fiscal/Fatura pelo(a) fiscal do contrato</w:t>
      </w:r>
      <w:r w:rsidR="005B6C7F" w:rsidRPr="00523887">
        <w:rPr>
          <w:rFonts w:ascii="Calibri" w:hAnsi="Calibri" w:cs="Calibri"/>
          <w:szCs w:val="24"/>
        </w:rPr>
        <w:t>.</w:t>
      </w:r>
    </w:p>
    <w:p w14:paraId="4E97005D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426" w:hanging="285"/>
        <w:outlineLvl w:val="1"/>
        <w:rPr>
          <w:rFonts w:ascii="Calibri" w:hAnsi="Calibri" w:cs="Calibri"/>
          <w:szCs w:val="24"/>
        </w:rPr>
      </w:pPr>
      <w:bookmarkStart w:id="13" w:name="_Toc208506679"/>
      <w:r w:rsidRPr="00F67ADB">
        <w:rPr>
          <w:rFonts w:ascii="Calibri" w:hAnsi="Calibri" w:cs="Calibri"/>
          <w:b/>
          <w:bCs/>
          <w:szCs w:val="24"/>
        </w:rPr>
        <w:t xml:space="preserve">GARANTIAS EXIGIDAS E OFERTADAS </w:t>
      </w:r>
      <w:r w:rsidRPr="00F67ADB">
        <w:rPr>
          <w:rFonts w:ascii="Calibri" w:hAnsi="Calibri" w:cs="Calibri"/>
          <w:szCs w:val="24"/>
        </w:rPr>
        <w:t>(inc. III, art. 18, Lei 14.133/21)</w:t>
      </w:r>
      <w:bookmarkEnd w:id="13"/>
    </w:p>
    <w:p w14:paraId="47B162AB" w14:textId="41ED2DDE" w:rsidR="00A80C73" w:rsidRPr="00A80C73" w:rsidRDefault="00A80C73" w:rsidP="00A80C73">
      <w:pPr>
        <w:pStyle w:val="Corpodetexto"/>
        <w:numPr>
          <w:ilvl w:val="1"/>
          <w:numId w:val="2"/>
        </w:numPr>
        <w:ind w:left="851" w:hanging="425"/>
        <w:rPr>
          <w:rFonts w:ascii="Calibri" w:hAnsi="Calibri" w:cs="Calibri"/>
          <w:szCs w:val="24"/>
        </w:rPr>
      </w:pPr>
      <w:r w:rsidRPr="00A80C73">
        <w:rPr>
          <w:rFonts w:ascii="Calibri" w:hAnsi="Calibri" w:cs="Calibri"/>
          <w:szCs w:val="24"/>
        </w:rPr>
        <w:t>O prazo de garantia dos serviços não poderá ser inferior a 4 (quatro) meses da execução dos serviços, passando a contar, para os prédios, a partir do término do serviço realizado, estendendo-se, inclusive, após o término da vigência contratual.</w:t>
      </w:r>
    </w:p>
    <w:p w14:paraId="7217FA49" w14:textId="70006CB5" w:rsidR="00A80C73" w:rsidRPr="00523887" w:rsidRDefault="00A80C73" w:rsidP="00A80C73">
      <w:pPr>
        <w:pStyle w:val="Corpodetexto"/>
        <w:spacing w:before="120" w:after="120" w:line="276" w:lineRule="auto"/>
        <w:ind w:left="1560" w:hanging="709"/>
        <w:rPr>
          <w:rFonts w:ascii="Calibri" w:hAnsi="Calibri" w:cs="Calibri"/>
          <w:szCs w:val="24"/>
        </w:rPr>
      </w:pPr>
      <w:r w:rsidRPr="00A80C73">
        <w:rPr>
          <w:rFonts w:ascii="Calibri" w:hAnsi="Calibri" w:cs="Calibri"/>
          <w:b/>
          <w:bCs/>
          <w:szCs w:val="24"/>
        </w:rPr>
        <w:t>9.1.1.</w:t>
      </w:r>
      <w:r w:rsidRPr="00A80C73">
        <w:rPr>
          <w:rFonts w:ascii="Calibri" w:hAnsi="Calibri" w:cs="Calibri"/>
          <w:b/>
          <w:bCs/>
          <w:szCs w:val="24"/>
        </w:rPr>
        <w:tab/>
      </w:r>
      <w:r w:rsidRPr="00A80C73">
        <w:rPr>
          <w:rFonts w:ascii="Calibri" w:hAnsi="Calibri" w:cs="Calibri"/>
          <w:szCs w:val="24"/>
        </w:rPr>
        <w:t>Não se</w:t>
      </w:r>
      <w:r>
        <w:rPr>
          <w:rFonts w:ascii="Calibri" w:hAnsi="Calibri" w:cs="Calibri"/>
          <w:szCs w:val="24"/>
        </w:rPr>
        <w:t>rá</w:t>
      </w:r>
      <w:r w:rsidRPr="00A80C73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exigida prestação de garantia</w:t>
      </w:r>
      <w:r w:rsidRPr="00A80C73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 xml:space="preserve">da contratação, nos termos do </w:t>
      </w:r>
      <w:r w:rsidRPr="00A80C73">
        <w:rPr>
          <w:rFonts w:ascii="Calibri" w:hAnsi="Calibri" w:cs="Calibri"/>
          <w:szCs w:val="24"/>
        </w:rPr>
        <w:t>art. 96 da Lei nº 14.133/2021,</w:t>
      </w:r>
      <w:r>
        <w:rPr>
          <w:rFonts w:ascii="Calibri" w:hAnsi="Calibri" w:cs="Calibri"/>
          <w:szCs w:val="24"/>
        </w:rPr>
        <w:t xml:space="preserve"> devido à</w:t>
      </w:r>
      <w:r w:rsidRPr="00A80C73">
        <w:rPr>
          <w:rFonts w:ascii="Calibri" w:hAnsi="Calibri" w:cs="Calibri"/>
          <w:szCs w:val="24"/>
        </w:rPr>
        <w:t xml:space="preserve"> baixa complexidade do objeto a ser contratado,</w:t>
      </w:r>
      <w:r>
        <w:rPr>
          <w:rFonts w:ascii="Calibri" w:hAnsi="Calibri" w:cs="Calibri"/>
          <w:szCs w:val="24"/>
        </w:rPr>
        <w:t xml:space="preserve"> ao baixo</w:t>
      </w:r>
      <w:r w:rsidRPr="00A80C73">
        <w:rPr>
          <w:rFonts w:ascii="Calibri" w:hAnsi="Calibri" w:cs="Calibri"/>
          <w:szCs w:val="24"/>
        </w:rPr>
        <w:t xml:space="preserve"> valor e </w:t>
      </w:r>
      <w:r>
        <w:rPr>
          <w:rFonts w:ascii="Calibri" w:hAnsi="Calibri" w:cs="Calibri"/>
          <w:szCs w:val="24"/>
        </w:rPr>
        <w:t xml:space="preserve">ao </w:t>
      </w:r>
      <w:r w:rsidRPr="00A80C73">
        <w:rPr>
          <w:rFonts w:ascii="Calibri" w:hAnsi="Calibri" w:cs="Calibri"/>
          <w:szCs w:val="24"/>
        </w:rPr>
        <w:t>risco</w:t>
      </w:r>
      <w:r>
        <w:rPr>
          <w:rFonts w:ascii="Calibri" w:hAnsi="Calibri" w:cs="Calibri"/>
          <w:szCs w:val="24"/>
        </w:rPr>
        <w:t xml:space="preserve"> reduzido, além de gerar </w:t>
      </w:r>
      <w:r w:rsidRPr="00A80C73">
        <w:rPr>
          <w:rFonts w:ascii="Calibri" w:hAnsi="Calibri" w:cs="Calibri"/>
          <w:szCs w:val="24"/>
        </w:rPr>
        <w:t xml:space="preserve"> despesas</w:t>
      </w:r>
      <w:r>
        <w:rPr>
          <w:rFonts w:ascii="Calibri" w:hAnsi="Calibri" w:cs="Calibri"/>
          <w:szCs w:val="24"/>
        </w:rPr>
        <w:t xml:space="preserve"> </w:t>
      </w:r>
      <w:r w:rsidRPr="00A80C73">
        <w:rPr>
          <w:rFonts w:ascii="Calibri" w:hAnsi="Calibri" w:cs="Calibri"/>
          <w:szCs w:val="24"/>
        </w:rPr>
        <w:t>adicionais desnecessárias</w:t>
      </w:r>
      <w:r>
        <w:rPr>
          <w:rFonts w:ascii="Calibri" w:hAnsi="Calibri" w:cs="Calibri"/>
          <w:szCs w:val="24"/>
        </w:rPr>
        <w:t>.</w:t>
      </w:r>
    </w:p>
    <w:p w14:paraId="1F76C78E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567" w:hanging="426"/>
        <w:outlineLvl w:val="1"/>
        <w:rPr>
          <w:rFonts w:ascii="Calibri" w:hAnsi="Calibri" w:cs="Calibri"/>
          <w:b/>
          <w:bCs/>
          <w:szCs w:val="24"/>
        </w:rPr>
      </w:pPr>
      <w:bookmarkStart w:id="14" w:name="_Toc208506680"/>
      <w:r w:rsidRPr="00F67ADB">
        <w:rPr>
          <w:rFonts w:ascii="Calibri" w:hAnsi="Calibri" w:cs="Calibri"/>
          <w:b/>
          <w:bCs/>
          <w:szCs w:val="24"/>
        </w:rPr>
        <w:t xml:space="preserve">MODALIDADE DE LICITAÇÃO, CRITÉRIO DE JULGAMENTO e MODO DE DISPUTA </w:t>
      </w:r>
      <w:r w:rsidRPr="00F67ADB">
        <w:rPr>
          <w:rFonts w:ascii="Calibri" w:hAnsi="Calibri" w:cs="Calibri"/>
          <w:szCs w:val="24"/>
        </w:rPr>
        <w:t>(inc. VIII, art. 18, Lei 14.133/21)</w:t>
      </w:r>
      <w:bookmarkEnd w:id="14"/>
    </w:p>
    <w:p w14:paraId="2AD2490F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b/>
          <w:bCs/>
          <w:szCs w:val="24"/>
        </w:rPr>
      </w:pPr>
      <w:r w:rsidRPr="00F67ADB">
        <w:rPr>
          <w:rFonts w:ascii="Calibri" w:hAnsi="Calibri" w:cs="Calibri"/>
          <w:szCs w:val="24"/>
        </w:rPr>
        <w:t>Considerando que o objeto do presente estudo possui padrões de desempenho e qualidade, assim como especificações usuais de mercado, logo, a modalidade de licitação será o Pregão, na forma eletrônica, o critério de julgamento menor preço e o modo de disputa aberto</w:t>
      </w:r>
      <w:r w:rsidRPr="00F67ADB">
        <w:rPr>
          <w:rFonts w:ascii="Calibri" w:hAnsi="Calibri" w:cs="Calibri"/>
          <w:b/>
          <w:bCs/>
          <w:szCs w:val="24"/>
        </w:rPr>
        <w:t>.</w:t>
      </w:r>
    </w:p>
    <w:p w14:paraId="6049A04F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567" w:hanging="426"/>
        <w:outlineLvl w:val="1"/>
        <w:rPr>
          <w:rFonts w:ascii="Calibri" w:hAnsi="Calibri" w:cs="Calibri"/>
          <w:b/>
          <w:bCs/>
          <w:szCs w:val="24"/>
        </w:rPr>
      </w:pPr>
      <w:bookmarkStart w:id="15" w:name="_Toc208506681"/>
      <w:r w:rsidRPr="00F67ADB">
        <w:rPr>
          <w:rFonts w:ascii="Calibri" w:hAnsi="Calibri" w:cs="Calibri"/>
          <w:b/>
          <w:bCs/>
          <w:szCs w:val="24"/>
        </w:rPr>
        <w:t xml:space="preserve">ESTIMATIVAS DAS QUANTIDADES PARA A CONTRATAÇÃO </w:t>
      </w:r>
      <w:r w:rsidRPr="00F67ADB">
        <w:rPr>
          <w:rFonts w:ascii="Calibri" w:hAnsi="Calibri" w:cs="Calibri"/>
          <w:szCs w:val="24"/>
        </w:rPr>
        <w:t>(Inc. IV, § 1º, art. 18, Lei 14.133/21)</w:t>
      </w:r>
      <w:bookmarkEnd w:id="15"/>
    </w:p>
    <w:p w14:paraId="0397EB11" w14:textId="77777777" w:rsidR="005B6C7F" w:rsidRPr="00F67ADB" w:rsidRDefault="005B6C7F" w:rsidP="000D124A">
      <w:pPr>
        <w:pStyle w:val="Corpodetexto"/>
        <w:spacing w:before="120" w:after="120" w:line="276" w:lineRule="auto"/>
        <w:ind w:left="501"/>
        <w:rPr>
          <w:rFonts w:ascii="Calibri" w:hAnsi="Calibri" w:cs="Calibri"/>
          <w:color w:val="FF0000"/>
          <w:szCs w:val="24"/>
        </w:rPr>
      </w:pPr>
      <w:r w:rsidRPr="00F67ADB">
        <w:rPr>
          <w:rFonts w:ascii="Calibri" w:hAnsi="Calibri" w:cs="Calibri"/>
          <w:szCs w:val="24"/>
        </w:rPr>
        <w:t xml:space="preserve">A contratação atenderá </w:t>
      </w:r>
      <w:r w:rsidRPr="00F67ADB">
        <w:rPr>
          <w:rFonts w:ascii="Calibri" w:hAnsi="Calibri" w:cs="Calibri"/>
          <w:color w:val="FF0000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F67ADB">
        <w:rPr>
          <w:rFonts w:ascii="Calibri" w:hAnsi="Calibri" w:cs="Calibri"/>
          <w:color w:val="FF0000"/>
          <w:szCs w:val="24"/>
        </w:rPr>
        <w:instrText xml:space="preserve"> FORMTEXT </w:instrText>
      </w:r>
      <w:r w:rsidRPr="00F67ADB">
        <w:rPr>
          <w:rFonts w:ascii="Calibri" w:hAnsi="Calibri" w:cs="Calibri"/>
          <w:color w:val="FF0000"/>
          <w:szCs w:val="24"/>
        </w:rPr>
      </w:r>
      <w:r w:rsidRPr="00F67ADB">
        <w:rPr>
          <w:rFonts w:ascii="Calibri" w:hAnsi="Calibri" w:cs="Calibri"/>
          <w:color w:val="FF0000"/>
          <w:szCs w:val="24"/>
        </w:rPr>
        <w:fldChar w:fldCharType="separate"/>
      </w:r>
      <w:r w:rsidRPr="00F67ADB">
        <w:rPr>
          <w:rFonts w:ascii="Calibri" w:hAnsi="Calibri" w:cs="Calibri"/>
          <w:noProof/>
          <w:color w:val="FF0000"/>
          <w:szCs w:val="24"/>
        </w:rPr>
        <w:t> </w:t>
      </w:r>
      <w:r w:rsidRPr="00F67ADB">
        <w:rPr>
          <w:rFonts w:ascii="Calibri" w:hAnsi="Calibri" w:cs="Calibri"/>
          <w:noProof/>
          <w:color w:val="FF0000"/>
          <w:szCs w:val="24"/>
        </w:rPr>
        <w:t> </w:t>
      </w:r>
      <w:r w:rsidRPr="00F67ADB">
        <w:rPr>
          <w:rFonts w:ascii="Calibri" w:hAnsi="Calibri" w:cs="Calibri"/>
          <w:noProof/>
          <w:color w:val="FF0000"/>
          <w:szCs w:val="24"/>
        </w:rPr>
        <w:t> </w:t>
      </w:r>
      <w:r w:rsidRPr="00F67ADB">
        <w:rPr>
          <w:rFonts w:ascii="Calibri" w:hAnsi="Calibri" w:cs="Calibri"/>
          <w:noProof/>
          <w:color w:val="FF0000"/>
          <w:szCs w:val="24"/>
        </w:rPr>
        <w:t> </w:t>
      </w:r>
      <w:r w:rsidRPr="00F67ADB">
        <w:rPr>
          <w:rFonts w:ascii="Calibri" w:hAnsi="Calibri" w:cs="Calibri"/>
          <w:noProof/>
          <w:color w:val="FF0000"/>
          <w:szCs w:val="24"/>
        </w:rPr>
        <w:t> </w:t>
      </w:r>
      <w:r w:rsidRPr="00F67ADB">
        <w:rPr>
          <w:rFonts w:ascii="Calibri" w:hAnsi="Calibri" w:cs="Calibri"/>
          <w:color w:val="FF0000"/>
          <w:szCs w:val="24"/>
        </w:rPr>
        <w:fldChar w:fldCharType="end"/>
      </w:r>
      <w:r w:rsidRPr="00F67ADB">
        <w:rPr>
          <w:rFonts w:ascii="Calibri" w:hAnsi="Calibri" w:cs="Calibri"/>
          <w:color w:val="FF0000"/>
          <w:szCs w:val="24"/>
        </w:rPr>
        <w:t xml:space="preserve"> prédios </w:t>
      </w:r>
      <w:r w:rsidRPr="00F67ADB">
        <w:rPr>
          <w:rFonts w:ascii="Calibri" w:hAnsi="Calibri" w:cs="Calibri"/>
          <w:szCs w:val="24"/>
        </w:rPr>
        <w:t xml:space="preserve">referentes ao objeto da contratação de acordo com o quadro de quantitativos abaixo, </w:t>
      </w:r>
      <w:r w:rsidRPr="00F67ADB">
        <w:rPr>
          <w:rFonts w:ascii="Calibri" w:hAnsi="Calibri" w:cs="Calibri"/>
          <w:color w:val="FF0000"/>
          <w:szCs w:val="24"/>
        </w:rPr>
        <w:t xml:space="preserve">totalizando a área de </w:t>
      </w:r>
      <w:r w:rsidRPr="00F67ADB">
        <w:rPr>
          <w:rFonts w:ascii="Calibri" w:hAnsi="Calibri" w:cs="Calibri"/>
          <w:color w:val="FF0000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F67ADB">
        <w:rPr>
          <w:rFonts w:ascii="Calibri" w:hAnsi="Calibri" w:cs="Calibri"/>
          <w:color w:val="FF0000"/>
          <w:szCs w:val="24"/>
        </w:rPr>
        <w:instrText xml:space="preserve"> FORMTEXT </w:instrText>
      </w:r>
      <w:r w:rsidRPr="00F67ADB">
        <w:rPr>
          <w:rFonts w:ascii="Calibri" w:hAnsi="Calibri" w:cs="Calibri"/>
          <w:color w:val="FF0000"/>
          <w:szCs w:val="24"/>
        </w:rPr>
      </w:r>
      <w:r w:rsidRPr="00F67ADB">
        <w:rPr>
          <w:rFonts w:ascii="Calibri" w:hAnsi="Calibri" w:cs="Calibri"/>
          <w:color w:val="FF0000"/>
          <w:szCs w:val="24"/>
        </w:rPr>
        <w:fldChar w:fldCharType="separate"/>
      </w:r>
      <w:r w:rsidRPr="00F67ADB">
        <w:rPr>
          <w:rFonts w:ascii="Calibri" w:hAnsi="Calibri" w:cs="Calibri"/>
          <w:noProof/>
          <w:color w:val="FF0000"/>
          <w:szCs w:val="24"/>
        </w:rPr>
        <w:t> </w:t>
      </w:r>
      <w:r w:rsidRPr="00F67ADB">
        <w:rPr>
          <w:rFonts w:ascii="Calibri" w:hAnsi="Calibri" w:cs="Calibri"/>
          <w:noProof/>
          <w:color w:val="FF0000"/>
          <w:szCs w:val="24"/>
        </w:rPr>
        <w:t> </w:t>
      </w:r>
      <w:r w:rsidRPr="00F67ADB">
        <w:rPr>
          <w:rFonts w:ascii="Calibri" w:hAnsi="Calibri" w:cs="Calibri"/>
          <w:noProof/>
          <w:color w:val="FF0000"/>
          <w:szCs w:val="24"/>
        </w:rPr>
        <w:t> </w:t>
      </w:r>
      <w:r w:rsidRPr="00F67ADB">
        <w:rPr>
          <w:rFonts w:ascii="Calibri" w:hAnsi="Calibri" w:cs="Calibri"/>
          <w:noProof/>
          <w:color w:val="FF0000"/>
          <w:szCs w:val="24"/>
        </w:rPr>
        <w:t> </w:t>
      </w:r>
      <w:r w:rsidRPr="00F67ADB">
        <w:rPr>
          <w:rFonts w:ascii="Calibri" w:hAnsi="Calibri" w:cs="Calibri"/>
          <w:noProof/>
          <w:color w:val="FF0000"/>
          <w:szCs w:val="24"/>
        </w:rPr>
        <w:t> </w:t>
      </w:r>
      <w:r w:rsidRPr="00F67ADB">
        <w:rPr>
          <w:rFonts w:ascii="Calibri" w:hAnsi="Calibri" w:cs="Calibri"/>
          <w:color w:val="FF0000"/>
          <w:szCs w:val="24"/>
        </w:rPr>
        <w:fldChar w:fldCharType="end"/>
      </w:r>
      <w:r w:rsidRPr="00F67ADB">
        <w:rPr>
          <w:rFonts w:ascii="Calibri" w:hAnsi="Calibri" w:cs="Calibri"/>
          <w:color w:val="FF0000"/>
          <w:szCs w:val="24"/>
        </w:rPr>
        <w:t xml:space="preserve"> metros quadrados. </w:t>
      </w:r>
    </w:p>
    <w:tbl>
      <w:tblPr>
        <w:tblW w:w="4752" w:type="pct"/>
        <w:tblInd w:w="421" w:type="dxa"/>
        <w:tblBorders>
          <w:top w:val="single" w:sz="4" w:space="0" w:color="F6C5AC" w:themeColor="accent2" w:themeTint="66"/>
          <w:left w:val="single" w:sz="4" w:space="0" w:color="F6C5AC" w:themeColor="accent2" w:themeTint="66"/>
          <w:bottom w:val="single" w:sz="4" w:space="0" w:color="F6C5AC" w:themeColor="accent2" w:themeTint="66"/>
          <w:right w:val="single" w:sz="4" w:space="0" w:color="F6C5AC" w:themeColor="accent2" w:themeTint="66"/>
          <w:insideH w:val="single" w:sz="4" w:space="0" w:color="F6C5AC" w:themeColor="accent2" w:themeTint="66"/>
          <w:insideV w:val="single" w:sz="4" w:space="0" w:color="F6C5AC" w:themeColor="accent2" w:themeTint="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2114"/>
        <w:gridCol w:w="1754"/>
        <w:gridCol w:w="1470"/>
        <w:gridCol w:w="1611"/>
      </w:tblGrid>
      <w:tr w:rsidR="005B6C7F" w:rsidRPr="00F67ADB" w14:paraId="03519886" w14:textId="77777777" w:rsidTr="00D41414">
        <w:trPr>
          <w:trHeight w:val="351"/>
          <w:tblHeader/>
        </w:trPr>
        <w:tc>
          <w:tcPr>
            <w:tcW w:w="5000" w:type="pct"/>
            <w:gridSpan w:val="5"/>
            <w:noWrap/>
            <w:vAlign w:val="center"/>
          </w:tcPr>
          <w:p w14:paraId="7621A205" w14:textId="77777777" w:rsidR="005B6C7F" w:rsidRPr="00F67ADB" w:rsidRDefault="005B6C7F" w:rsidP="000D124A">
            <w:pPr>
              <w:pStyle w:val="Corpodetexto"/>
              <w:spacing w:before="51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7AD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Lote 1 – </w:t>
            </w:r>
            <w:r w:rsidRPr="00F67AD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Descrição do Lote 1</w:t>
            </w:r>
          </w:p>
        </w:tc>
      </w:tr>
      <w:tr w:rsidR="005B6C7F" w:rsidRPr="00F67ADB" w14:paraId="582A4BBE" w14:textId="77777777" w:rsidTr="00D41414">
        <w:trPr>
          <w:trHeight w:val="597"/>
          <w:tblHeader/>
        </w:trPr>
        <w:tc>
          <w:tcPr>
            <w:tcW w:w="478" w:type="pct"/>
            <w:noWrap/>
            <w:vAlign w:val="center"/>
            <w:hideMark/>
          </w:tcPr>
          <w:p w14:paraId="6C550626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ADB">
              <w:rPr>
                <w:rFonts w:ascii="Calibri" w:hAnsi="Calibri" w:cs="Calibri"/>
                <w:b/>
                <w:bCs/>
                <w:sz w:val="20"/>
                <w:szCs w:val="20"/>
              </w:rPr>
              <w:t>Quantidade</w:t>
            </w:r>
          </w:p>
          <w:p w14:paraId="14D9C5DD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ADB">
              <w:rPr>
                <w:rFonts w:ascii="Calibri" w:hAnsi="Calibri" w:cs="Calibri"/>
                <w:b/>
                <w:bCs/>
                <w:sz w:val="20"/>
                <w:szCs w:val="20"/>
              </w:rPr>
              <w:t>Comarca</w:t>
            </w:r>
          </w:p>
        </w:tc>
        <w:tc>
          <w:tcPr>
            <w:tcW w:w="1364" w:type="pct"/>
            <w:noWrap/>
            <w:vAlign w:val="center"/>
            <w:hideMark/>
          </w:tcPr>
          <w:p w14:paraId="0188629D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ADB">
              <w:rPr>
                <w:rFonts w:ascii="Calibri" w:hAnsi="Calibri" w:cs="Calibri"/>
                <w:b/>
                <w:bCs/>
                <w:sz w:val="20"/>
                <w:szCs w:val="20"/>
              </w:rPr>
              <w:t>Quantidade</w:t>
            </w:r>
          </w:p>
          <w:p w14:paraId="683BE4C5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ADB">
              <w:rPr>
                <w:rFonts w:ascii="Calibri" w:hAnsi="Calibri" w:cs="Calibri"/>
                <w:b/>
                <w:bCs/>
                <w:sz w:val="20"/>
                <w:szCs w:val="20"/>
              </w:rPr>
              <w:t>Prédio (Unidade)</w:t>
            </w:r>
          </w:p>
        </w:tc>
        <w:tc>
          <w:tcPr>
            <w:tcW w:w="1141" w:type="pct"/>
            <w:noWrap/>
            <w:vAlign w:val="center"/>
            <w:hideMark/>
          </w:tcPr>
          <w:p w14:paraId="5CC43B33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AD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Área Total </w:t>
            </w:r>
          </w:p>
          <w:p w14:paraId="6F1FEC77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ADB">
              <w:rPr>
                <w:rFonts w:ascii="Calibri" w:hAnsi="Calibri" w:cs="Calibri"/>
                <w:b/>
                <w:bCs/>
                <w:sz w:val="20"/>
                <w:szCs w:val="20"/>
              </w:rPr>
              <w:t>Interna - M²</w:t>
            </w:r>
          </w:p>
        </w:tc>
        <w:tc>
          <w:tcPr>
            <w:tcW w:w="965" w:type="pct"/>
            <w:vAlign w:val="center"/>
            <w:hideMark/>
          </w:tcPr>
          <w:p w14:paraId="36BF8260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ADB">
              <w:rPr>
                <w:rFonts w:ascii="Calibri" w:hAnsi="Calibri" w:cs="Calibri"/>
                <w:b/>
                <w:bCs/>
                <w:sz w:val="20"/>
                <w:szCs w:val="20"/>
              </w:rPr>
              <w:t>Área Total Externa - M²</w:t>
            </w:r>
          </w:p>
        </w:tc>
        <w:tc>
          <w:tcPr>
            <w:tcW w:w="1051" w:type="pct"/>
            <w:vAlign w:val="center"/>
            <w:hideMark/>
          </w:tcPr>
          <w:p w14:paraId="6BF95B23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ADB">
              <w:rPr>
                <w:rFonts w:ascii="Calibri" w:hAnsi="Calibri" w:cs="Calibri"/>
                <w:b/>
                <w:bCs/>
                <w:sz w:val="20"/>
                <w:szCs w:val="20"/>
              </w:rPr>
              <w:t>Área Total M²</w:t>
            </w:r>
          </w:p>
        </w:tc>
      </w:tr>
      <w:tr w:rsidR="005B6C7F" w:rsidRPr="00F67ADB" w14:paraId="05CD5588" w14:textId="77777777" w:rsidTr="00D41414">
        <w:trPr>
          <w:trHeight w:val="480"/>
        </w:trPr>
        <w:tc>
          <w:tcPr>
            <w:tcW w:w="478" w:type="pct"/>
            <w:vAlign w:val="center"/>
          </w:tcPr>
          <w:p w14:paraId="69A8A5F1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4" w:type="pct"/>
            <w:vAlign w:val="center"/>
          </w:tcPr>
          <w:p w14:paraId="05F2FA4D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41" w:type="pct"/>
            <w:vAlign w:val="center"/>
          </w:tcPr>
          <w:p w14:paraId="55791717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" w:type="pct"/>
            <w:vAlign w:val="center"/>
          </w:tcPr>
          <w:p w14:paraId="2177B343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1" w:type="pct"/>
            <w:vAlign w:val="center"/>
          </w:tcPr>
          <w:p w14:paraId="0824C605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1570039" w14:textId="77777777" w:rsidR="005B6C7F" w:rsidRPr="00F67ADB" w:rsidRDefault="005B6C7F" w:rsidP="000D124A">
      <w:pPr>
        <w:pStyle w:val="Corpodetexto"/>
        <w:spacing w:before="120" w:after="120" w:line="276" w:lineRule="auto"/>
        <w:ind w:left="501"/>
        <w:rPr>
          <w:rFonts w:ascii="Calibri" w:hAnsi="Calibri" w:cs="Calibri"/>
          <w:szCs w:val="24"/>
        </w:rPr>
      </w:pPr>
    </w:p>
    <w:p w14:paraId="71B05EEC" w14:textId="77777777" w:rsidR="005B6C7F" w:rsidRPr="00F67ADB" w:rsidRDefault="005B6C7F" w:rsidP="000D124A">
      <w:pPr>
        <w:pStyle w:val="Corpodetexto"/>
        <w:spacing w:before="120" w:after="120" w:line="276" w:lineRule="auto"/>
        <w:ind w:left="501"/>
        <w:rPr>
          <w:rFonts w:ascii="Calibri" w:hAnsi="Calibri" w:cs="Calibri"/>
          <w:i/>
          <w:iCs/>
          <w:color w:val="FF0000"/>
          <w:szCs w:val="24"/>
        </w:rPr>
      </w:pPr>
      <w:proofErr w:type="spellStart"/>
      <w:r w:rsidRPr="00F67ADB">
        <w:rPr>
          <w:rFonts w:ascii="Calibri" w:hAnsi="Calibri" w:cs="Calibri"/>
          <w:i/>
          <w:iCs/>
          <w:color w:val="FF0000"/>
          <w:szCs w:val="24"/>
        </w:rPr>
        <w:t>Obs</w:t>
      </w:r>
      <w:proofErr w:type="spellEnd"/>
      <w:r w:rsidRPr="00F67ADB">
        <w:rPr>
          <w:rFonts w:ascii="Calibri" w:hAnsi="Calibri" w:cs="Calibri"/>
          <w:i/>
          <w:iCs/>
          <w:color w:val="FF0000"/>
          <w:szCs w:val="24"/>
        </w:rPr>
        <w:t>: O metro quadrado da área deve ser arredondado para cima e utilizar números inteiros.</w:t>
      </w:r>
    </w:p>
    <w:p w14:paraId="16368A3C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567" w:hanging="426"/>
        <w:outlineLvl w:val="1"/>
        <w:rPr>
          <w:rFonts w:ascii="Calibri" w:hAnsi="Calibri" w:cs="Calibri"/>
          <w:b/>
          <w:bCs/>
          <w:szCs w:val="24"/>
        </w:rPr>
      </w:pPr>
      <w:bookmarkStart w:id="16" w:name="_Toc208506682"/>
      <w:r w:rsidRPr="00F67ADB">
        <w:rPr>
          <w:rFonts w:ascii="Calibri" w:hAnsi="Calibri" w:cs="Calibri"/>
          <w:b/>
          <w:bCs/>
          <w:szCs w:val="24"/>
        </w:rPr>
        <w:t xml:space="preserve">LEVANTAMENTO DE MERCADO E JUSTIFICATIVA TÉCNICA E ECONÔMICA </w:t>
      </w:r>
      <w:r w:rsidRPr="00F67ADB">
        <w:rPr>
          <w:rFonts w:ascii="Calibri" w:hAnsi="Calibri" w:cs="Calibri"/>
          <w:szCs w:val="24"/>
        </w:rPr>
        <w:t>(Inc. V, § 1º, art. 18, Lei 14.133/21)</w:t>
      </w:r>
      <w:bookmarkEnd w:id="16"/>
    </w:p>
    <w:p w14:paraId="4561D512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 xml:space="preserve">O fornecimento dos materiais/produtos necessários para a realização dos serviços de desinsetização e desratização e a aplicação desses materiais/produtos tem procedimentos e legislação específicos para sua utilização. </w:t>
      </w:r>
    </w:p>
    <w:p w14:paraId="5537F2FF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A Resolução RDC nº 622/2022 determina em seus artigos 5º e 6º que “a contratação de prestação de serviço de controle de vetores e pragas urbanas somente pode ser efetuada com empresa especializada” e “para a prestação de serviço de controle de vetores e pragas urbanas somente podem ser utilizados os produtos saneantes desinfestantes de venda restrita a empresas especializadas, ou de venda livre, devidamente registrados na Anvisa”.</w:t>
      </w:r>
    </w:p>
    <w:p w14:paraId="5E720A36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 xml:space="preserve">Além disso, referida Resolução exige responsável técnico devidamente habilitado para o exercício das funções relativas às atividades pertinentes ao controle de vetores e pragas urbanas, devendo apresentar o registro deste profissional junto ao respectivo conselho (artigo 7º). </w:t>
      </w:r>
    </w:p>
    <w:p w14:paraId="57FE90D5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Assim, não há uma alternativa possível para a realização dos serviços, objeto deste estudo, que a contratação de empresa especializada.</w:t>
      </w:r>
    </w:p>
    <w:p w14:paraId="5C0725B3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Em pesquisa realizada em contratações de outros órgãos, observa-se similaridades com a contratação deste E. Tribunal.</w:t>
      </w:r>
    </w:p>
    <w:p w14:paraId="193E3A91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567" w:hanging="426"/>
        <w:outlineLvl w:val="1"/>
        <w:rPr>
          <w:rFonts w:ascii="Calibri" w:hAnsi="Calibri" w:cs="Calibri"/>
          <w:b/>
          <w:bCs/>
          <w:szCs w:val="24"/>
        </w:rPr>
      </w:pPr>
      <w:bookmarkStart w:id="17" w:name="_Toc208506683"/>
      <w:r w:rsidRPr="00F67ADB">
        <w:rPr>
          <w:rFonts w:ascii="Calibri" w:hAnsi="Calibri" w:cs="Calibri"/>
          <w:b/>
          <w:bCs/>
          <w:szCs w:val="24"/>
        </w:rPr>
        <w:t xml:space="preserve">ESTIMATIVA DE VALOR DA CONTRATAÇÃO </w:t>
      </w:r>
      <w:r w:rsidRPr="00F67ADB">
        <w:rPr>
          <w:rFonts w:ascii="Calibri" w:hAnsi="Calibri" w:cs="Calibri"/>
          <w:szCs w:val="24"/>
        </w:rPr>
        <w:t>(Inc. VI, § 1º, art. 18, Lei 14.133/21)</w:t>
      </w:r>
      <w:bookmarkEnd w:id="17"/>
    </w:p>
    <w:p w14:paraId="03598DCB" w14:textId="77777777" w:rsidR="005B6C7F" w:rsidRPr="00F67ADB" w:rsidRDefault="005B6C7F" w:rsidP="00523887">
      <w:pPr>
        <w:pStyle w:val="Corpodetexto"/>
        <w:spacing w:before="120" w:line="276" w:lineRule="auto"/>
        <w:ind w:left="501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Estima-se para a presente contratação o valor quadrimestral de R$</w:t>
      </w:r>
      <w:r w:rsidRPr="00F67ADB">
        <w:rPr>
          <w:rFonts w:ascii="Calibri" w:hAnsi="Calibri" w:cs="Calibri"/>
          <w:color w:val="FF0000"/>
          <w:szCs w:val="24"/>
        </w:rPr>
        <w:t xml:space="preserve"> </w:t>
      </w:r>
      <w:proofErr w:type="spellStart"/>
      <w:r w:rsidRPr="00F67ADB">
        <w:rPr>
          <w:rFonts w:ascii="Calibri" w:hAnsi="Calibri" w:cs="Calibri"/>
          <w:color w:val="FF0000"/>
          <w:szCs w:val="24"/>
        </w:rPr>
        <w:t>xxxxxx</w:t>
      </w:r>
      <w:proofErr w:type="spellEnd"/>
      <w:r w:rsidRPr="00F67ADB">
        <w:rPr>
          <w:rFonts w:ascii="Calibri" w:hAnsi="Calibri" w:cs="Calibri"/>
          <w:color w:val="FF0000"/>
          <w:szCs w:val="24"/>
        </w:rPr>
        <w:t xml:space="preserve"> </w:t>
      </w:r>
      <w:r w:rsidRPr="00F67ADB">
        <w:rPr>
          <w:rFonts w:ascii="Calibri" w:hAnsi="Calibri" w:cs="Calibri"/>
          <w:szCs w:val="24"/>
        </w:rPr>
        <w:t>totalizando R$ </w:t>
      </w:r>
      <w:r w:rsidRPr="00F67ADB">
        <w:rPr>
          <w:rFonts w:ascii="Calibri" w:hAnsi="Calibri" w:cs="Calibri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F67ADB">
        <w:rPr>
          <w:rFonts w:ascii="Calibri" w:hAnsi="Calibri" w:cs="Calibri"/>
          <w:szCs w:val="24"/>
        </w:rPr>
        <w:instrText xml:space="preserve"> FORMTEXT </w:instrText>
      </w:r>
      <w:r w:rsidRPr="00F67ADB">
        <w:rPr>
          <w:rFonts w:ascii="Calibri" w:hAnsi="Calibri" w:cs="Calibri"/>
          <w:szCs w:val="24"/>
        </w:rPr>
      </w:r>
      <w:r w:rsidRPr="00F67ADB">
        <w:rPr>
          <w:rFonts w:ascii="Calibri" w:hAnsi="Calibri" w:cs="Calibri"/>
          <w:szCs w:val="24"/>
        </w:rPr>
        <w:fldChar w:fldCharType="separate"/>
      </w:r>
      <w:r w:rsidRPr="00F67ADB">
        <w:rPr>
          <w:rFonts w:ascii="Calibri" w:hAnsi="Calibri" w:cs="Calibri"/>
          <w:noProof/>
          <w:szCs w:val="24"/>
        </w:rPr>
        <w:t> </w:t>
      </w:r>
      <w:r w:rsidRPr="00F67ADB">
        <w:rPr>
          <w:rFonts w:ascii="Calibri" w:hAnsi="Calibri" w:cs="Calibri"/>
          <w:noProof/>
          <w:szCs w:val="24"/>
        </w:rPr>
        <w:t> </w:t>
      </w:r>
      <w:r w:rsidRPr="00F67ADB">
        <w:rPr>
          <w:rFonts w:ascii="Calibri" w:hAnsi="Calibri" w:cs="Calibri"/>
          <w:noProof/>
          <w:szCs w:val="24"/>
        </w:rPr>
        <w:t> </w:t>
      </w:r>
      <w:r w:rsidRPr="00F67ADB">
        <w:rPr>
          <w:rFonts w:ascii="Calibri" w:hAnsi="Calibri" w:cs="Calibri"/>
          <w:noProof/>
          <w:szCs w:val="24"/>
        </w:rPr>
        <w:t> </w:t>
      </w:r>
      <w:r w:rsidRPr="00F67ADB">
        <w:rPr>
          <w:rFonts w:ascii="Calibri" w:hAnsi="Calibri" w:cs="Calibri"/>
          <w:noProof/>
          <w:szCs w:val="24"/>
        </w:rPr>
        <w:t> </w:t>
      </w:r>
      <w:r w:rsidRPr="00F67ADB">
        <w:rPr>
          <w:rFonts w:ascii="Calibri" w:hAnsi="Calibri" w:cs="Calibri"/>
          <w:szCs w:val="24"/>
        </w:rPr>
        <w:fldChar w:fldCharType="end"/>
      </w:r>
      <w:r w:rsidRPr="00F67ADB">
        <w:rPr>
          <w:rFonts w:ascii="Calibri" w:hAnsi="Calibri" w:cs="Calibri"/>
          <w:szCs w:val="24"/>
        </w:rPr>
        <w:t xml:space="preserve"> para os </w:t>
      </w:r>
      <w:r w:rsidRPr="00F67ADB">
        <w:rPr>
          <w:rFonts w:ascii="Calibri" w:hAnsi="Calibri" w:cs="Calibri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F67ADB">
        <w:rPr>
          <w:rFonts w:ascii="Calibri" w:hAnsi="Calibri" w:cs="Calibri"/>
          <w:szCs w:val="24"/>
        </w:rPr>
        <w:instrText xml:space="preserve"> FORMTEXT </w:instrText>
      </w:r>
      <w:r w:rsidRPr="00F67ADB">
        <w:rPr>
          <w:rFonts w:ascii="Calibri" w:hAnsi="Calibri" w:cs="Calibri"/>
          <w:szCs w:val="24"/>
        </w:rPr>
      </w:r>
      <w:r w:rsidRPr="00F67ADB">
        <w:rPr>
          <w:rFonts w:ascii="Calibri" w:hAnsi="Calibri" w:cs="Calibri"/>
          <w:szCs w:val="24"/>
        </w:rPr>
        <w:fldChar w:fldCharType="separate"/>
      </w:r>
      <w:r w:rsidRPr="00F67ADB">
        <w:rPr>
          <w:rFonts w:ascii="Calibri" w:hAnsi="Calibri" w:cs="Calibri"/>
          <w:noProof/>
          <w:szCs w:val="24"/>
        </w:rPr>
        <w:t> </w:t>
      </w:r>
      <w:r w:rsidRPr="00F67ADB">
        <w:rPr>
          <w:rFonts w:ascii="Calibri" w:hAnsi="Calibri" w:cs="Calibri"/>
          <w:noProof/>
          <w:szCs w:val="24"/>
        </w:rPr>
        <w:t> </w:t>
      </w:r>
      <w:r w:rsidRPr="00F67ADB">
        <w:rPr>
          <w:rFonts w:ascii="Calibri" w:hAnsi="Calibri" w:cs="Calibri"/>
          <w:noProof/>
          <w:szCs w:val="24"/>
        </w:rPr>
        <w:t> </w:t>
      </w:r>
      <w:r w:rsidRPr="00F67ADB">
        <w:rPr>
          <w:rFonts w:ascii="Calibri" w:hAnsi="Calibri" w:cs="Calibri"/>
          <w:noProof/>
          <w:szCs w:val="24"/>
        </w:rPr>
        <w:t> </w:t>
      </w:r>
      <w:r w:rsidRPr="00F67ADB">
        <w:rPr>
          <w:rFonts w:ascii="Calibri" w:hAnsi="Calibri" w:cs="Calibri"/>
          <w:noProof/>
          <w:szCs w:val="24"/>
        </w:rPr>
        <w:t> </w:t>
      </w:r>
      <w:r w:rsidRPr="00F67ADB">
        <w:rPr>
          <w:rFonts w:ascii="Calibri" w:hAnsi="Calibri" w:cs="Calibri"/>
          <w:szCs w:val="24"/>
        </w:rPr>
        <w:fldChar w:fldCharType="end"/>
      </w:r>
      <w:r w:rsidRPr="00F67ADB">
        <w:rPr>
          <w:rFonts w:ascii="Calibri" w:hAnsi="Calibri" w:cs="Calibri"/>
          <w:szCs w:val="24"/>
        </w:rPr>
        <w:t xml:space="preserve"> (</w:t>
      </w:r>
      <w:r w:rsidRPr="00F67ADB">
        <w:rPr>
          <w:rFonts w:ascii="Calibri" w:hAnsi="Calibri" w:cs="Calibri"/>
          <w:color w:val="FF0000"/>
          <w:szCs w:val="24"/>
        </w:rPr>
        <w:t xml:space="preserve"> </w:t>
      </w:r>
      <w:proofErr w:type="spellStart"/>
      <w:r w:rsidRPr="00F67ADB">
        <w:rPr>
          <w:rFonts w:ascii="Calibri" w:hAnsi="Calibri" w:cs="Calibri"/>
          <w:color w:val="FF0000"/>
          <w:szCs w:val="24"/>
        </w:rPr>
        <w:t>xxxxx</w:t>
      </w:r>
      <w:proofErr w:type="spellEnd"/>
      <w:r w:rsidRPr="00F67ADB">
        <w:rPr>
          <w:rFonts w:ascii="Calibri" w:hAnsi="Calibri" w:cs="Calibri"/>
          <w:color w:val="FF0000"/>
          <w:szCs w:val="24"/>
        </w:rPr>
        <w:t xml:space="preserve"> </w:t>
      </w:r>
      <w:r w:rsidRPr="00F67ADB">
        <w:rPr>
          <w:rFonts w:ascii="Calibri" w:hAnsi="Calibri" w:cs="Calibri"/>
          <w:szCs w:val="24"/>
        </w:rPr>
        <w:t>) meses de vigência proposto, conforme detalhamento apresentado no quadro abaixo:</w:t>
      </w:r>
    </w:p>
    <w:p w14:paraId="1DA1524E" w14:textId="77777777" w:rsidR="005B6C7F" w:rsidRPr="00F67ADB" w:rsidRDefault="005B6C7F" w:rsidP="00523887">
      <w:pPr>
        <w:pStyle w:val="Corpodetexto"/>
        <w:spacing w:line="276" w:lineRule="auto"/>
        <w:ind w:left="501"/>
        <w:rPr>
          <w:rFonts w:ascii="Calibri" w:hAnsi="Calibri" w:cs="Calibri"/>
          <w:szCs w:val="24"/>
        </w:rPr>
      </w:pPr>
    </w:p>
    <w:tbl>
      <w:tblPr>
        <w:tblW w:w="0" w:type="auto"/>
        <w:tblBorders>
          <w:top w:val="single" w:sz="4" w:space="0" w:color="F6C5AC" w:themeColor="accent2" w:themeTint="66"/>
          <w:left w:val="single" w:sz="4" w:space="0" w:color="F6C5AC" w:themeColor="accent2" w:themeTint="66"/>
          <w:bottom w:val="single" w:sz="4" w:space="0" w:color="F6C5AC" w:themeColor="accent2" w:themeTint="66"/>
          <w:right w:val="single" w:sz="4" w:space="0" w:color="F6C5AC" w:themeColor="accent2" w:themeTint="66"/>
          <w:insideH w:val="single" w:sz="4" w:space="0" w:color="F6C5AC" w:themeColor="accent2" w:themeTint="66"/>
          <w:insideV w:val="single" w:sz="4" w:space="0" w:color="F6C5AC" w:themeColor="accent2" w:themeTint="6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992"/>
        <w:gridCol w:w="1105"/>
        <w:gridCol w:w="1305"/>
        <w:gridCol w:w="1134"/>
        <w:gridCol w:w="1418"/>
        <w:gridCol w:w="1270"/>
      </w:tblGrid>
      <w:tr w:rsidR="005B6C7F" w:rsidRPr="00F67ADB" w14:paraId="1F713945" w14:textId="77777777" w:rsidTr="002E7C46">
        <w:trPr>
          <w:trHeight w:val="351"/>
          <w:tblHeader/>
        </w:trPr>
        <w:tc>
          <w:tcPr>
            <w:tcW w:w="9062" w:type="dxa"/>
            <w:gridSpan w:val="8"/>
            <w:noWrap/>
            <w:vAlign w:val="center"/>
          </w:tcPr>
          <w:p w14:paraId="50DF3E98" w14:textId="77777777" w:rsidR="005B6C7F" w:rsidRPr="00F67ADB" w:rsidRDefault="005B6C7F" w:rsidP="00EE01A2">
            <w:pPr>
              <w:pStyle w:val="Corpodetexto"/>
              <w:spacing w:line="27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7ADB">
              <w:rPr>
                <w:rFonts w:ascii="Calibri" w:hAnsi="Calibri" w:cs="Calibri"/>
                <w:b/>
                <w:bCs/>
                <w:sz w:val="16"/>
                <w:szCs w:val="16"/>
              </w:rPr>
              <w:lastRenderedPageBreak/>
              <w:t>Lote 1 – Descrição do Lote 1</w:t>
            </w:r>
          </w:p>
        </w:tc>
      </w:tr>
      <w:tr w:rsidR="005B6C7F" w:rsidRPr="00F67ADB" w14:paraId="38CED551" w14:textId="77777777" w:rsidTr="002E7C46">
        <w:trPr>
          <w:trHeight w:val="597"/>
          <w:tblHeader/>
        </w:trPr>
        <w:tc>
          <w:tcPr>
            <w:tcW w:w="988" w:type="dxa"/>
            <w:noWrap/>
            <w:vAlign w:val="center"/>
            <w:hideMark/>
          </w:tcPr>
          <w:p w14:paraId="55AEBCB2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7ADB">
              <w:rPr>
                <w:rFonts w:ascii="Calibri" w:hAnsi="Calibri" w:cs="Calibri"/>
                <w:sz w:val="16"/>
                <w:szCs w:val="16"/>
              </w:rPr>
              <w:t>Comarca</w:t>
            </w:r>
          </w:p>
        </w:tc>
        <w:tc>
          <w:tcPr>
            <w:tcW w:w="850" w:type="dxa"/>
            <w:noWrap/>
            <w:vAlign w:val="center"/>
            <w:hideMark/>
          </w:tcPr>
          <w:p w14:paraId="2B89CE15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7ADB">
              <w:rPr>
                <w:rFonts w:ascii="Calibri" w:hAnsi="Calibri" w:cs="Calibri"/>
                <w:sz w:val="16"/>
                <w:szCs w:val="16"/>
              </w:rPr>
              <w:t>Nº de Prédios</w:t>
            </w:r>
          </w:p>
        </w:tc>
        <w:tc>
          <w:tcPr>
            <w:tcW w:w="992" w:type="dxa"/>
            <w:noWrap/>
            <w:vAlign w:val="center"/>
            <w:hideMark/>
          </w:tcPr>
          <w:p w14:paraId="60B3D82A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7ADB">
              <w:rPr>
                <w:rFonts w:ascii="Calibri" w:hAnsi="Calibri" w:cs="Calibri"/>
                <w:sz w:val="16"/>
                <w:szCs w:val="16"/>
              </w:rPr>
              <w:t xml:space="preserve">Área Total </w:t>
            </w:r>
          </w:p>
          <w:p w14:paraId="6E78A99B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7ADB">
              <w:rPr>
                <w:rFonts w:ascii="Calibri" w:hAnsi="Calibri" w:cs="Calibri"/>
                <w:sz w:val="16"/>
                <w:szCs w:val="16"/>
              </w:rPr>
              <w:t xml:space="preserve">Interna - M² </w:t>
            </w:r>
          </w:p>
          <w:p w14:paraId="260FA429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7ADB">
              <w:rPr>
                <w:rFonts w:ascii="Calibri" w:hAnsi="Calibri" w:cs="Calibri"/>
                <w:sz w:val="16"/>
                <w:szCs w:val="16"/>
              </w:rPr>
              <w:t>(ATI)</w:t>
            </w:r>
          </w:p>
        </w:tc>
        <w:tc>
          <w:tcPr>
            <w:tcW w:w="1105" w:type="dxa"/>
            <w:vAlign w:val="center"/>
            <w:hideMark/>
          </w:tcPr>
          <w:p w14:paraId="41196E52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7ADB">
              <w:rPr>
                <w:rFonts w:ascii="Calibri" w:hAnsi="Calibri" w:cs="Calibri"/>
                <w:sz w:val="16"/>
                <w:szCs w:val="16"/>
              </w:rPr>
              <w:t xml:space="preserve">Valor Unitário Interno </w:t>
            </w:r>
          </w:p>
          <w:p w14:paraId="07AA06D3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7ADB">
              <w:rPr>
                <w:rFonts w:ascii="Calibri" w:hAnsi="Calibri" w:cs="Calibri"/>
                <w:sz w:val="16"/>
                <w:szCs w:val="16"/>
              </w:rPr>
              <w:t>(VUI)</w:t>
            </w:r>
          </w:p>
        </w:tc>
        <w:tc>
          <w:tcPr>
            <w:tcW w:w="1305" w:type="dxa"/>
            <w:vAlign w:val="center"/>
            <w:hideMark/>
          </w:tcPr>
          <w:p w14:paraId="20D487A0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7ADB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Área Total Externa - M² </w:t>
            </w:r>
          </w:p>
          <w:p w14:paraId="1463B6BB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7ADB">
              <w:rPr>
                <w:rFonts w:ascii="Calibri" w:hAnsi="Calibri" w:cs="Calibri"/>
                <w:b/>
                <w:bCs/>
                <w:sz w:val="16"/>
                <w:szCs w:val="16"/>
              </w:rPr>
              <w:t>(</w:t>
            </w:r>
            <w:proofErr w:type="gramStart"/>
            <w:r w:rsidRPr="00F67ADB">
              <w:rPr>
                <w:rFonts w:ascii="Calibri" w:hAnsi="Calibri" w:cs="Calibri"/>
                <w:b/>
                <w:bCs/>
                <w:sz w:val="16"/>
                <w:szCs w:val="16"/>
              </w:rPr>
              <w:t>ATE</w:t>
            </w:r>
            <w:proofErr w:type="gramEnd"/>
            <w:r w:rsidRPr="00F67ADB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14:paraId="5065E0DA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7ADB">
              <w:rPr>
                <w:rFonts w:ascii="Calibri" w:hAnsi="Calibri" w:cs="Calibri"/>
                <w:b/>
                <w:bCs/>
                <w:sz w:val="16"/>
                <w:szCs w:val="16"/>
              </w:rPr>
              <w:t>Valor Unitário Externo (VUE)</w:t>
            </w:r>
          </w:p>
        </w:tc>
        <w:tc>
          <w:tcPr>
            <w:tcW w:w="1418" w:type="dxa"/>
            <w:vAlign w:val="center"/>
          </w:tcPr>
          <w:p w14:paraId="6F6FD885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7ADB">
              <w:rPr>
                <w:rFonts w:ascii="Calibri" w:hAnsi="Calibri" w:cs="Calibri"/>
                <w:b/>
                <w:bCs/>
                <w:sz w:val="16"/>
                <w:szCs w:val="16"/>
              </w:rPr>
              <w:t>Valor Total p/ quadrimestre</w:t>
            </w:r>
          </w:p>
          <w:p w14:paraId="30D2518A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7ADB">
              <w:rPr>
                <w:rFonts w:ascii="Calibri" w:hAnsi="Calibri" w:cs="Calibri"/>
                <w:b/>
                <w:bCs/>
                <w:sz w:val="16"/>
                <w:szCs w:val="16"/>
              </w:rPr>
              <w:t>VTQ=(ATI*VUI)+(</w:t>
            </w:r>
            <w:proofErr w:type="gramStart"/>
            <w:r w:rsidRPr="00F67ADB">
              <w:rPr>
                <w:rFonts w:ascii="Calibri" w:hAnsi="Calibri" w:cs="Calibri"/>
                <w:b/>
                <w:bCs/>
                <w:sz w:val="16"/>
                <w:szCs w:val="16"/>
              </w:rPr>
              <w:t>ATE</w:t>
            </w:r>
            <w:proofErr w:type="gramEnd"/>
            <w:r w:rsidRPr="00F67ADB">
              <w:rPr>
                <w:rFonts w:ascii="Calibri" w:hAnsi="Calibri" w:cs="Calibri"/>
                <w:b/>
                <w:bCs/>
                <w:sz w:val="16"/>
                <w:szCs w:val="16"/>
              </w:rPr>
              <w:t>*VUE)</w:t>
            </w:r>
          </w:p>
        </w:tc>
        <w:tc>
          <w:tcPr>
            <w:tcW w:w="1270" w:type="dxa"/>
            <w:vAlign w:val="center"/>
          </w:tcPr>
          <w:p w14:paraId="0F8EF247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7ADB">
              <w:rPr>
                <w:rFonts w:ascii="Calibri" w:hAnsi="Calibri" w:cs="Calibri"/>
                <w:b/>
                <w:bCs/>
                <w:sz w:val="16"/>
                <w:szCs w:val="16"/>
              </w:rPr>
              <w:t>Valor Anual</w:t>
            </w:r>
          </w:p>
          <w:p w14:paraId="79F14AC8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7ADB">
              <w:rPr>
                <w:rFonts w:ascii="Calibri" w:hAnsi="Calibri" w:cs="Calibri"/>
                <w:b/>
                <w:bCs/>
                <w:sz w:val="16"/>
                <w:szCs w:val="16"/>
              </w:rPr>
              <w:t>VTA= VTQ*3</w:t>
            </w:r>
          </w:p>
        </w:tc>
      </w:tr>
      <w:tr w:rsidR="005B6C7F" w:rsidRPr="00F67ADB" w14:paraId="0059B3B9" w14:textId="77777777" w:rsidTr="002E7C46">
        <w:trPr>
          <w:trHeight w:val="480"/>
        </w:trPr>
        <w:tc>
          <w:tcPr>
            <w:tcW w:w="988" w:type="dxa"/>
            <w:vAlign w:val="center"/>
          </w:tcPr>
          <w:p w14:paraId="71DA453C" w14:textId="77777777" w:rsidR="005B6C7F" w:rsidRPr="00F67ADB" w:rsidRDefault="005B6C7F" w:rsidP="000D124A">
            <w:pPr>
              <w:spacing w:after="0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F67ADB">
              <w:rPr>
                <w:rFonts w:ascii="Calibri" w:hAnsi="Calibri" w:cs="Calibri"/>
                <w:color w:val="FF0000"/>
                <w:sz w:val="16"/>
                <w:szCs w:val="16"/>
              </w:rPr>
              <w:t>[Nome 1]</w:t>
            </w:r>
          </w:p>
        </w:tc>
        <w:tc>
          <w:tcPr>
            <w:tcW w:w="850" w:type="dxa"/>
            <w:vAlign w:val="center"/>
          </w:tcPr>
          <w:p w14:paraId="5D9F1391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BE9CC9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105" w:type="dxa"/>
            <w:vAlign w:val="center"/>
          </w:tcPr>
          <w:p w14:paraId="3D918F34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14:paraId="142FA2F9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8BDF36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FEC94C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14:paraId="2B7D48AC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</w:tr>
      <w:tr w:rsidR="005B6C7F" w:rsidRPr="00F67ADB" w14:paraId="603D3E64" w14:textId="77777777" w:rsidTr="002E7C46">
        <w:trPr>
          <w:trHeight w:val="480"/>
        </w:trPr>
        <w:tc>
          <w:tcPr>
            <w:tcW w:w="988" w:type="dxa"/>
            <w:vAlign w:val="center"/>
          </w:tcPr>
          <w:p w14:paraId="0C506D64" w14:textId="77777777" w:rsidR="005B6C7F" w:rsidRPr="00F67ADB" w:rsidRDefault="005B6C7F" w:rsidP="000D124A">
            <w:pPr>
              <w:spacing w:after="0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F67ADB">
              <w:rPr>
                <w:rFonts w:ascii="Calibri" w:hAnsi="Calibri" w:cs="Calibri"/>
                <w:color w:val="FF0000"/>
                <w:sz w:val="16"/>
                <w:szCs w:val="16"/>
              </w:rPr>
              <w:t>[Nome 2]</w:t>
            </w:r>
          </w:p>
        </w:tc>
        <w:tc>
          <w:tcPr>
            <w:tcW w:w="850" w:type="dxa"/>
            <w:vAlign w:val="center"/>
          </w:tcPr>
          <w:p w14:paraId="04815D1D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DDE3D6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105" w:type="dxa"/>
            <w:vAlign w:val="center"/>
          </w:tcPr>
          <w:p w14:paraId="687A702B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14:paraId="3C2E1C6E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0576A3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CA51A69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14:paraId="64F32E1F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</w:tr>
      <w:tr w:rsidR="005B6C7F" w:rsidRPr="00F67ADB" w14:paraId="479DBD52" w14:textId="77777777" w:rsidTr="002E7C46">
        <w:trPr>
          <w:trHeight w:val="480"/>
        </w:trPr>
        <w:tc>
          <w:tcPr>
            <w:tcW w:w="988" w:type="dxa"/>
            <w:vAlign w:val="center"/>
          </w:tcPr>
          <w:p w14:paraId="288F6815" w14:textId="77777777" w:rsidR="005B6C7F" w:rsidRPr="00F67ADB" w:rsidRDefault="005B6C7F" w:rsidP="000D124A">
            <w:pPr>
              <w:spacing w:after="0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F67ADB">
              <w:rPr>
                <w:rFonts w:ascii="Calibri" w:hAnsi="Calibri" w:cs="Calibri"/>
                <w:color w:val="FF0000"/>
                <w:sz w:val="16"/>
                <w:szCs w:val="16"/>
              </w:rPr>
              <w:t>...</w:t>
            </w:r>
          </w:p>
        </w:tc>
        <w:tc>
          <w:tcPr>
            <w:tcW w:w="850" w:type="dxa"/>
            <w:vAlign w:val="center"/>
          </w:tcPr>
          <w:p w14:paraId="2098BABB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406E41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105" w:type="dxa"/>
            <w:vAlign w:val="center"/>
          </w:tcPr>
          <w:p w14:paraId="28D270AE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14:paraId="2C399E7A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816AF0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4F05101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14:paraId="026068B6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</w:tr>
      <w:tr w:rsidR="005B6C7F" w:rsidRPr="00F67ADB" w14:paraId="3B1CCB8F" w14:textId="77777777" w:rsidTr="002E7C46">
        <w:trPr>
          <w:trHeight w:val="480"/>
        </w:trPr>
        <w:tc>
          <w:tcPr>
            <w:tcW w:w="988" w:type="dxa"/>
            <w:vAlign w:val="center"/>
          </w:tcPr>
          <w:p w14:paraId="0974DD45" w14:textId="77777777" w:rsidR="005B6C7F" w:rsidRPr="00F67ADB" w:rsidRDefault="005B6C7F" w:rsidP="000D124A">
            <w:pPr>
              <w:spacing w:after="0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F67ADB">
              <w:rPr>
                <w:rFonts w:ascii="Calibri" w:hAnsi="Calibri" w:cs="Calibri"/>
                <w:color w:val="FF0000"/>
                <w:sz w:val="16"/>
                <w:szCs w:val="16"/>
              </w:rPr>
              <w:t>[Nome n]</w:t>
            </w:r>
          </w:p>
        </w:tc>
        <w:tc>
          <w:tcPr>
            <w:tcW w:w="850" w:type="dxa"/>
            <w:vAlign w:val="center"/>
          </w:tcPr>
          <w:p w14:paraId="63594873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3D604E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105" w:type="dxa"/>
            <w:vAlign w:val="center"/>
          </w:tcPr>
          <w:p w14:paraId="14A48C32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14:paraId="07A31762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C4CD71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0A1C6E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14:paraId="79F15A29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</w:tr>
      <w:tr w:rsidR="005B6C7F" w:rsidRPr="00F67ADB" w14:paraId="4B95BA7C" w14:textId="77777777" w:rsidTr="002E7C46">
        <w:trPr>
          <w:trHeight w:val="480"/>
        </w:trPr>
        <w:tc>
          <w:tcPr>
            <w:tcW w:w="6374" w:type="dxa"/>
            <w:gridSpan w:val="6"/>
            <w:vAlign w:val="center"/>
          </w:tcPr>
          <w:p w14:paraId="5AB9FFBE" w14:textId="77777777" w:rsidR="005B6C7F" w:rsidRPr="00F67ADB" w:rsidRDefault="005B6C7F" w:rsidP="000D124A">
            <w:pPr>
              <w:spacing w:after="0"/>
              <w:jc w:val="right"/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 w:rsidRPr="00F67ADB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 xml:space="preserve">Valor Total </w:t>
            </w:r>
          </w:p>
        </w:tc>
        <w:tc>
          <w:tcPr>
            <w:tcW w:w="1418" w:type="dxa"/>
            <w:vAlign w:val="center"/>
          </w:tcPr>
          <w:p w14:paraId="2C951136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14:paraId="6DC221C0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</w:tr>
      <w:tr w:rsidR="005B6C7F" w:rsidRPr="00F67ADB" w14:paraId="5762173C" w14:textId="77777777" w:rsidTr="002E7C46">
        <w:trPr>
          <w:trHeight w:val="480"/>
        </w:trPr>
        <w:tc>
          <w:tcPr>
            <w:tcW w:w="7792" w:type="dxa"/>
            <w:gridSpan w:val="7"/>
            <w:vAlign w:val="center"/>
          </w:tcPr>
          <w:p w14:paraId="4A200B13" w14:textId="77777777" w:rsidR="005B6C7F" w:rsidRPr="00F67ADB" w:rsidRDefault="005B6C7F" w:rsidP="000D124A">
            <w:pPr>
              <w:spacing w:after="0"/>
              <w:jc w:val="right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F67ADB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Valor Total do Contrato (</w:t>
            </w:r>
            <w:r w:rsidRPr="00F67ADB">
              <w:rPr>
                <w:rFonts w:ascii="Calibri" w:hAnsi="Calibri" w:cs="Calibri"/>
                <w:color w:val="FF0000"/>
                <w:sz w:val="16"/>
                <w:szCs w:val="16"/>
              </w:rPr>
              <w:t>VTA*[Prazo Contrato] /3)</w:t>
            </w:r>
          </w:p>
        </w:tc>
        <w:tc>
          <w:tcPr>
            <w:tcW w:w="1270" w:type="dxa"/>
            <w:vAlign w:val="center"/>
          </w:tcPr>
          <w:p w14:paraId="4A55C48C" w14:textId="77777777" w:rsidR="005B6C7F" w:rsidRPr="00F67ADB" w:rsidRDefault="005B6C7F" w:rsidP="000D124A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</w:tr>
    </w:tbl>
    <w:p w14:paraId="55362EC0" w14:textId="77777777" w:rsidR="000D124A" w:rsidRPr="00F67ADB" w:rsidRDefault="000D124A" w:rsidP="00EE01A2">
      <w:pPr>
        <w:pStyle w:val="Corpodetexto"/>
        <w:spacing w:line="276" w:lineRule="auto"/>
        <w:ind w:left="501"/>
        <w:rPr>
          <w:rFonts w:ascii="Calibri" w:hAnsi="Calibri" w:cs="Calibri"/>
          <w:szCs w:val="24"/>
        </w:rPr>
      </w:pPr>
    </w:p>
    <w:p w14:paraId="6022C734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120" w:after="240" w:line="276" w:lineRule="auto"/>
        <w:ind w:left="567" w:hanging="426"/>
        <w:outlineLvl w:val="1"/>
        <w:rPr>
          <w:rFonts w:ascii="Calibri" w:hAnsi="Calibri" w:cs="Calibri"/>
          <w:b/>
          <w:szCs w:val="24"/>
        </w:rPr>
      </w:pPr>
      <w:bookmarkStart w:id="18" w:name="_Toc208506684"/>
      <w:r w:rsidRPr="00F67ADB">
        <w:rPr>
          <w:rFonts w:ascii="Calibri" w:hAnsi="Calibri" w:cs="Calibri"/>
          <w:b/>
          <w:bCs/>
          <w:szCs w:val="24"/>
        </w:rPr>
        <w:t>DESCRIÇÃO</w:t>
      </w:r>
      <w:r w:rsidRPr="00F67ADB">
        <w:rPr>
          <w:rFonts w:ascii="Calibri" w:hAnsi="Calibri" w:cs="Calibri"/>
          <w:b/>
          <w:szCs w:val="24"/>
        </w:rPr>
        <w:t xml:space="preserve"> DA SOLUÇÃO </w:t>
      </w:r>
      <w:r w:rsidRPr="00F67ADB">
        <w:rPr>
          <w:rFonts w:ascii="Calibri" w:hAnsi="Calibri" w:cs="Calibri"/>
          <w:bCs/>
          <w:szCs w:val="24"/>
        </w:rPr>
        <w:t>(Inc. VII, § 1º, art. 18, Lei 14.133/21)</w:t>
      </w:r>
      <w:bookmarkEnd w:id="18"/>
    </w:p>
    <w:p w14:paraId="3141066F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Contratação de empresa especializada para a prestação de serviços de controle de pragas (desinsetização e desratização) com aplicações quadrimestrais, devidamente licenciada junto à autoridade sanitária e ambiental competente, com utilização de produtos saneantes desinfestantes devidamente registrados na ANVISA, e garantia da prestação de serviços de 4(quatro) meses, mesmo após o término do contrato.</w:t>
      </w:r>
    </w:p>
    <w:p w14:paraId="26A0A36C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567" w:hanging="426"/>
        <w:outlineLvl w:val="1"/>
        <w:rPr>
          <w:rFonts w:ascii="Calibri" w:hAnsi="Calibri" w:cs="Calibri"/>
          <w:b/>
          <w:szCs w:val="24"/>
        </w:rPr>
      </w:pPr>
      <w:bookmarkStart w:id="19" w:name="_Toc208506685"/>
      <w:r w:rsidRPr="00F67ADB">
        <w:rPr>
          <w:rFonts w:ascii="Calibri" w:hAnsi="Calibri" w:cs="Calibri"/>
          <w:b/>
          <w:bCs/>
          <w:szCs w:val="24"/>
        </w:rPr>
        <w:t>JUSTIFICATIVAS</w:t>
      </w:r>
      <w:r w:rsidRPr="00F67ADB">
        <w:rPr>
          <w:rFonts w:ascii="Calibri" w:hAnsi="Calibri" w:cs="Calibri"/>
          <w:b/>
          <w:szCs w:val="24"/>
        </w:rPr>
        <w:t xml:space="preserve"> PARA O PARCELAMENTO OU NÃO DA CONTRATAÇÃO </w:t>
      </w:r>
      <w:r w:rsidRPr="00F67ADB">
        <w:rPr>
          <w:rFonts w:ascii="Calibri" w:hAnsi="Calibri" w:cs="Calibri"/>
          <w:bCs/>
          <w:szCs w:val="24"/>
        </w:rPr>
        <w:t>(Inc. VIII, § 1º, art. 18, Lei 14.133/21)</w:t>
      </w:r>
      <w:bookmarkEnd w:id="19"/>
    </w:p>
    <w:p w14:paraId="4A2FEFB1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</w:rPr>
      </w:pPr>
      <w:r w:rsidRPr="00F67ADB">
        <w:rPr>
          <w:rFonts w:ascii="Calibri" w:hAnsi="Calibri" w:cs="Calibri"/>
        </w:rPr>
        <w:t>O objeto da contratação consiste na prestação de serviços de controle de pragas, incluindo o fornecimento dos produtos e materiais necessários para sua aplicação. Não é possível o parcelamento da contratação, tampouco a separação entre os serviços e o fornecimento dos insumos, uma vez que a execução do serviço depende diretamente dos materiais e produtos fornecidos pela empresa contratada. Ressalta-se que a aplicação está sujeita a legislação específica, o que reforça a necessidade de que o serviço e os insumos estejam sob responsabilidade de um único prestador.</w:t>
      </w:r>
    </w:p>
    <w:p w14:paraId="2C0B2C3F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</w:rPr>
      </w:pPr>
      <w:r w:rsidRPr="00F67ADB">
        <w:rPr>
          <w:rFonts w:ascii="Calibri" w:hAnsi="Calibri" w:cs="Calibri"/>
        </w:rPr>
        <w:t>Contudo, a prestação dos serviços será realizada pela empresa contratada em diversas comarcas, agrupadas por Região Administrativa ou pela Capital, com o objetivo de promover economia de escala, reduzir os custos relacionados à gestão contratual, aos processos licitatórios e às prorrogações. Essa estratégia também visa ampliar a participação de empresas com atuação regional, fomentando a competitividade e a eficiência na execução dos serviços.</w:t>
      </w:r>
    </w:p>
    <w:p w14:paraId="43AD49A6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567" w:hanging="426"/>
        <w:outlineLvl w:val="1"/>
        <w:rPr>
          <w:rFonts w:ascii="Calibri" w:hAnsi="Calibri" w:cs="Calibri"/>
          <w:b/>
          <w:szCs w:val="24"/>
        </w:rPr>
      </w:pPr>
      <w:bookmarkStart w:id="20" w:name="_Toc208506686"/>
      <w:r w:rsidRPr="00F67ADB">
        <w:rPr>
          <w:rFonts w:ascii="Calibri" w:hAnsi="Calibri" w:cs="Calibri"/>
          <w:b/>
          <w:bCs/>
          <w:szCs w:val="24"/>
        </w:rPr>
        <w:lastRenderedPageBreak/>
        <w:t>DEMONSTRATIVO</w:t>
      </w:r>
      <w:r w:rsidRPr="00F67ADB">
        <w:rPr>
          <w:rFonts w:ascii="Calibri" w:hAnsi="Calibri" w:cs="Calibri"/>
          <w:b/>
          <w:szCs w:val="24"/>
        </w:rPr>
        <w:t xml:space="preserve"> DOS RESULTADOS PRETENDIDOS </w:t>
      </w:r>
      <w:r w:rsidRPr="00F67ADB">
        <w:rPr>
          <w:rFonts w:ascii="Calibri" w:hAnsi="Calibri" w:cs="Calibri"/>
          <w:bCs/>
          <w:szCs w:val="24"/>
        </w:rPr>
        <w:t>(Inc. IX, § 1º, art. 18, Lei 14.133/21)</w:t>
      </w:r>
      <w:bookmarkEnd w:id="20"/>
    </w:p>
    <w:p w14:paraId="69EF3A32" w14:textId="77777777" w:rsidR="005B6C7F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A presente contratação tem como finalidade evitar a proliferação de insetos e roedores, assegurando condições adequadas de higiene e segurança nos ambientes de trabalho. A ausência desses serviços pode tornar os espaços insalubres, ocasionar prejuízos econômicos e favorecer a disseminação de infecções no âmbito deste Egrégio Tribunal.</w:t>
      </w:r>
    </w:p>
    <w:p w14:paraId="199888A7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567" w:hanging="426"/>
        <w:outlineLvl w:val="1"/>
        <w:rPr>
          <w:rFonts w:ascii="Calibri" w:hAnsi="Calibri" w:cs="Calibri"/>
          <w:b/>
          <w:szCs w:val="24"/>
        </w:rPr>
      </w:pPr>
      <w:bookmarkStart w:id="21" w:name="_Toc208506687"/>
      <w:r w:rsidRPr="00F67ADB">
        <w:rPr>
          <w:rFonts w:ascii="Calibri" w:hAnsi="Calibri" w:cs="Calibri"/>
          <w:b/>
          <w:bCs/>
          <w:szCs w:val="24"/>
        </w:rPr>
        <w:t>PROVIDÊNCIAS</w:t>
      </w:r>
      <w:r w:rsidRPr="00F67ADB">
        <w:rPr>
          <w:rFonts w:ascii="Calibri" w:hAnsi="Calibri" w:cs="Calibri"/>
          <w:b/>
          <w:szCs w:val="24"/>
        </w:rPr>
        <w:t xml:space="preserve"> PRÉVIAS A CONTRATAÇÃO </w:t>
      </w:r>
      <w:r w:rsidRPr="00F67ADB">
        <w:rPr>
          <w:rFonts w:ascii="Calibri" w:hAnsi="Calibri" w:cs="Calibri"/>
          <w:bCs/>
          <w:szCs w:val="24"/>
        </w:rPr>
        <w:t>(Inc. X, § 1º, art. 18, Lei 14.133/21)</w:t>
      </w:r>
      <w:bookmarkEnd w:id="21"/>
    </w:p>
    <w:p w14:paraId="0BBF2525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Não existem providências prévias a contratação, já que não é necessário adequações ao ambiente.</w:t>
      </w:r>
    </w:p>
    <w:p w14:paraId="3F00B1F1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567" w:hanging="426"/>
        <w:outlineLvl w:val="1"/>
        <w:rPr>
          <w:rFonts w:ascii="Calibri" w:hAnsi="Calibri" w:cs="Calibri"/>
          <w:b/>
          <w:szCs w:val="24"/>
        </w:rPr>
      </w:pPr>
      <w:bookmarkStart w:id="22" w:name="_Toc208506688"/>
      <w:r w:rsidRPr="00F67ADB">
        <w:rPr>
          <w:rFonts w:ascii="Calibri" w:hAnsi="Calibri" w:cs="Calibri"/>
          <w:b/>
          <w:bCs/>
          <w:szCs w:val="24"/>
        </w:rPr>
        <w:t>CONTRATAÇÕES</w:t>
      </w:r>
      <w:r w:rsidRPr="00F67ADB">
        <w:rPr>
          <w:rFonts w:ascii="Calibri" w:hAnsi="Calibri" w:cs="Calibri"/>
          <w:b/>
          <w:szCs w:val="24"/>
        </w:rPr>
        <w:t xml:space="preserve"> CORRELATAS E/OU INTERDEPENDENTES </w:t>
      </w:r>
      <w:r w:rsidRPr="00F67ADB">
        <w:rPr>
          <w:rFonts w:ascii="Calibri" w:hAnsi="Calibri" w:cs="Calibri"/>
          <w:bCs/>
          <w:szCs w:val="24"/>
        </w:rPr>
        <w:t>(Inc. XI, § 1º, art. 18, Lei 14.133/21)</w:t>
      </w:r>
      <w:bookmarkEnd w:id="22"/>
    </w:p>
    <w:p w14:paraId="18B7388E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Não há contratações correlatas e/ou interdependentes ao objeto que poderá impactar na execução contratual e até mesmo na homologação do objeto.</w:t>
      </w:r>
    </w:p>
    <w:p w14:paraId="4801566F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567" w:hanging="426"/>
        <w:outlineLvl w:val="1"/>
        <w:rPr>
          <w:rFonts w:ascii="Calibri" w:hAnsi="Calibri" w:cs="Calibri"/>
          <w:b/>
          <w:szCs w:val="24"/>
        </w:rPr>
      </w:pPr>
      <w:bookmarkStart w:id="23" w:name="_Toc208506689"/>
      <w:r w:rsidRPr="00F67ADB">
        <w:rPr>
          <w:rFonts w:ascii="Calibri" w:hAnsi="Calibri" w:cs="Calibri"/>
          <w:b/>
          <w:bCs/>
          <w:szCs w:val="24"/>
        </w:rPr>
        <w:t>IMPACTOS</w:t>
      </w:r>
      <w:r w:rsidRPr="00F67ADB">
        <w:rPr>
          <w:rFonts w:ascii="Calibri" w:hAnsi="Calibri" w:cs="Calibri"/>
          <w:b/>
          <w:szCs w:val="24"/>
        </w:rPr>
        <w:t xml:space="preserve"> AMBIENTAIS </w:t>
      </w:r>
      <w:r w:rsidRPr="00F67ADB">
        <w:rPr>
          <w:rFonts w:ascii="Calibri" w:hAnsi="Calibri" w:cs="Calibri"/>
          <w:bCs/>
          <w:szCs w:val="24"/>
        </w:rPr>
        <w:t>(Inc. XII, § 1º, art. 18, Lei 14.133/21)</w:t>
      </w:r>
      <w:bookmarkEnd w:id="23"/>
    </w:p>
    <w:p w14:paraId="765DB8A9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A contratação de prestação de serviço de controle de vetores e pragas urbanas somente pode ser efetuada com empresa especializada e as diretrizes, definições e condições gerais para o seu funcionamento estão estabelecidas na Resolução RDC n° 622/2022 da ANVISA.</w:t>
      </w:r>
    </w:p>
    <w:p w14:paraId="04823185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Os produtos saneantes desinfestantes utilizados deverão ser devidamente registrados na ANVISA.</w:t>
      </w:r>
    </w:p>
    <w:p w14:paraId="11B27431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A Resolução também define como devem ser as instalações da empresa visando ao atendimento das legislações relativas à saúde, à segurança, ao ambiente e ao uso e ocupação do solo urbano, bem como a manipulação e o transporte dos produtos.</w:t>
      </w:r>
    </w:p>
    <w:p w14:paraId="06202A1C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Além do acima exposto, a inutilização e descarte das embalagens constam das obrigações da Contratada, em observância à RDC nº 622/2022 e o Guia Nacional de Contratações Sustentáveis.</w:t>
      </w:r>
    </w:p>
    <w:p w14:paraId="01B10200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567" w:hanging="426"/>
        <w:outlineLvl w:val="1"/>
        <w:rPr>
          <w:rFonts w:ascii="Calibri" w:hAnsi="Calibri" w:cs="Calibri"/>
          <w:b/>
          <w:szCs w:val="24"/>
        </w:rPr>
      </w:pPr>
      <w:bookmarkStart w:id="24" w:name="_Toc208506691"/>
      <w:r w:rsidRPr="00F67ADB">
        <w:rPr>
          <w:rFonts w:ascii="Calibri" w:hAnsi="Calibri" w:cs="Calibri"/>
          <w:b/>
          <w:bCs/>
          <w:szCs w:val="24"/>
        </w:rPr>
        <w:t>PARTICIPAÇÃO</w:t>
      </w:r>
      <w:r w:rsidRPr="00F67ADB">
        <w:rPr>
          <w:rFonts w:ascii="Calibri" w:hAnsi="Calibri" w:cs="Calibri"/>
          <w:b/>
          <w:szCs w:val="24"/>
        </w:rPr>
        <w:t xml:space="preserve"> EM CONSÓRCIO </w:t>
      </w:r>
      <w:r w:rsidRPr="00F67ADB">
        <w:rPr>
          <w:rFonts w:ascii="Calibri" w:hAnsi="Calibri" w:cs="Calibri"/>
          <w:bCs/>
          <w:szCs w:val="24"/>
        </w:rPr>
        <w:t>(art. 15, Lei 14.133/21)</w:t>
      </w:r>
      <w:bookmarkStart w:id="25" w:name="_Toc89187994"/>
      <w:bookmarkEnd w:id="24"/>
    </w:p>
    <w:p w14:paraId="7EA66C33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 xml:space="preserve">Os serviços do presente estudo são classificados como de natureza comum, sem características especiais ou necessidade de esforços operacionais para atender ao </w:t>
      </w:r>
      <w:r w:rsidRPr="00F67ADB">
        <w:rPr>
          <w:rFonts w:ascii="Calibri" w:hAnsi="Calibri" w:cs="Calibri"/>
          <w:szCs w:val="24"/>
        </w:rPr>
        <w:lastRenderedPageBreak/>
        <w:t>objeto, possibilitando assim a ampla participação de empresas, não havendo, portanto, necessidade da instituição do consórcio nesta contratação.</w:t>
      </w:r>
    </w:p>
    <w:p w14:paraId="5191D531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567" w:hanging="426"/>
        <w:outlineLvl w:val="1"/>
        <w:rPr>
          <w:rFonts w:ascii="Calibri" w:hAnsi="Calibri" w:cs="Calibri"/>
          <w:b/>
          <w:bCs/>
          <w:szCs w:val="24"/>
        </w:rPr>
      </w:pPr>
      <w:bookmarkStart w:id="26" w:name="_Toc208506692"/>
      <w:bookmarkEnd w:id="25"/>
      <w:r w:rsidRPr="00F67ADB">
        <w:rPr>
          <w:rFonts w:ascii="Calibri" w:hAnsi="Calibri" w:cs="Calibri"/>
          <w:b/>
          <w:bCs/>
          <w:szCs w:val="24"/>
        </w:rPr>
        <w:t xml:space="preserve">VISTORIA/VISITA TÉCNICA </w:t>
      </w:r>
      <w:r w:rsidRPr="00F67ADB">
        <w:rPr>
          <w:rFonts w:ascii="Calibri" w:hAnsi="Calibri" w:cs="Calibri"/>
          <w:szCs w:val="24"/>
        </w:rPr>
        <w:t>(§§ 2º,3º e 4º, art. 63, Lei 14.133/21)</w:t>
      </w:r>
      <w:bookmarkEnd w:id="26"/>
    </w:p>
    <w:p w14:paraId="62ACA286" w14:textId="77777777" w:rsidR="005B6C7F" w:rsidRPr="00F67ADB" w:rsidRDefault="005B6C7F" w:rsidP="000D124A">
      <w:pPr>
        <w:pStyle w:val="Corpodetexto"/>
        <w:spacing w:before="120" w:after="120" w:line="276" w:lineRule="auto"/>
        <w:ind w:left="425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A vistoria ou visita técnica no local onde será prestado o serviço é facultativa, e quando realizada deverá ser acompanhada por servidor(a) designado(a) para esse fim, após agendamento prévio. Caso a licitante opte por não realizar a vistoria do local, deverá prestar declaração formal assinada pelo(a) responsável da empresa acerca do conhecimento pleno das condições e peculiaridades da contratação.</w:t>
      </w:r>
      <w:r w:rsidRPr="00F67ADB">
        <w:rPr>
          <w:rFonts w:ascii="Calibri" w:hAnsi="Calibri" w:cs="Calibri"/>
          <w:szCs w:val="24"/>
        </w:rPr>
        <w:br/>
        <w:t>A ausência de vistoria não poderá embasar posteriores alegações de</w:t>
      </w:r>
      <w:r w:rsidRPr="00F67ADB">
        <w:rPr>
          <w:rFonts w:ascii="Calibri" w:hAnsi="Calibri" w:cs="Calibri"/>
          <w:szCs w:val="24"/>
        </w:rPr>
        <w:br/>
        <w:t>desconhecimento das instalações, das condições e dificuldades existentes, como justificativa para se eximir das obrigações assumidas.</w:t>
      </w:r>
    </w:p>
    <w:p w14:paraId="13E3D3D6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567" w:hanging="426"/>
        <w:outlineLvl w:val="1"/>
        <w:rPr>
          <w:rFonts w:ascii="Calibri" w:hAnsi="Calibri" w:cs="Calibri"/>
          <w:b/>
          <w:szCs w:val="24"/>
        </w:rPr>
      </w:pPr>
      <w:bookmarkStart w:id="27" w:name="_Toc208506693"/>
      <w:r w:rsidRPr="00F67ADB">
        <w:rPr>
          <w:rFonts w:ascii="Calibri" w:hAnsi="Calibri" w:cs="Calibri"/>
          <w:b/>
          <w:bCs/>
          <w:szCs w:val="24"/>
        </w:rPr>
        <w:t>PLANO DE RISCOS (inc. XIII, art. 2º, Provimento nº 2.724/2023)</w:t>
      </w:r>
      <w:bookmarkEnd w:id="27"/>
    </w:p>
    <w:p w14:paraId="26427476" w14:textId="77777777" w:rsidR="005B6C7F" w:rsidRPr="00F67ADB" w:rsidRDefault="005B6C7F" w:rsidP="000D124A">
      <w:pPr>
        <w:pStyle w:val="Corpodetexto"/>
        <w:spacing w:before="120" w:after="120" w:line="276" w:lineRule="auto"/>
        <w:ind w:left="426"/>
        <w:rPr>
          <w:rFonts w:ascii="Calibri" w:hAnsi="Calibri" w:cs="Calibri"/>
          <w:b/>
          <w:bCs/>
          <w:szCs w:val="24"/>
        </w:rPr>
      </w:pPr>
      <w:r w:rsidRPr="00F67ADB">
        <w:rPr>
          <w:rFonts w:ascii="Calibri" w:eastAsiaTheme="minorEastAsia" w:hAnsi="Calibri" w:cs="Calibri"/>
          <w:szCs w:val="24"/>
        </w:rPr>
        <w:t>O conteúdo do Plano de Riscos encontra-se apartado através do Processo CPA n</w:t>
      </w:r>
      <w:r w:rsidRPr="00F67ADB">
        <w:rPr>
          <w:rFonts w:ascii="Calibri" w:hAnsi="Calibri" w:cs="Calibri"/>
          <w:szCs w:val="24"/>
        </w:rPr>
        <w:t>º 92.928/2024, e será instruído no processo de contratação.</w:t>
      </w:r>
    </w:p>
    <w:p w14:paraId="5E7AA3CA" w14:textId="77777777" w:rsidR="005B6C7F" w:rsidRPr="00F67ADB" w:rsidRDefault="005B6C7F" w:rsidP="00523887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360" w:after="240" w:line="276" w:lineRule="auto"/>
        <w:ind w:left="567" w:hanging="426"/>
        <w:outlineLvl w:val="1"/>
        <w:rPr>
          <w:rFonts w:ascii="Calibri" w:hAnsi="Calibri" w:cs="Calibri"/>
          <w:b/>
          <w:szCs w:val="24"/>
        </w:rPr>
      </w:pPr>
      <w:bookmarkStart w:id="28" w:name="_Toc208506694"/>
      <w:r w:rsidRPr="00F67ADB">
        <w:rPr>
          <w:rFonts w:ascii="Calibri" w:hAnsi="Calibri" w:cs="Calibri"/>
          <w:b/>
          <w:szCs w:val="24"/>
        </w:rPr>
        <w:t>EQUIPE DE PLANEJAMENTO DA CONTRATAÇÃO</w:t>
      </w:r>
      <w:bookmarkEnd w:id="28"/>
    </w:p>
    <w:p w14:paraId="21EA5CD1" w14:textId="77777777" w:rsidR="005B6C7F" w:rsidRPr="00F67ADB" w:rsidRDefault="005B6C7F" w:rsidP="00523887">
      <w:pPr>
        <w:pStyle w:val="Corpodetexto"/>
        <w:spacing w:before="120" w:line="276" w:lineRule="auto"/>
        <w:ind w:left="426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Identificação dos servidores responsáveis pela execução do planejamento da contratação.</w:t>
      </w:r>
    </w:p>
    <w:p w14:paraId="36F78F00" w14:textId="77777777" w:rsidR="005B6C7F" w:rsidRPr="00F67ADB" w:rsidRDefault="005B6C7F" w:rsidP="00523887">
      <w:pPr>
        <w:pStyle w:val="Corpodetexto"/>
        <w:spacing w:line="276" w:lineRule="auto"/>
        <w:ind w:left="141"/>
        <w:rPr>
          <w:rFonts w:ascii="Calibri" w:hAnsi="Calibri" w:cs="Calibri"/>
          <w:szCs w:val="24"/>
        </w:rPr>
      </w:pPr>
    </w:p>
    <w:tbl>
      <w:tblPr>
        <w:tblStyle w:val="Tabelacomgrade"/>
        <w:tblW w:w="8068" w:type="dxa"/>
        <w:tblInd w:w="426" w:type="dxa"/>
        <w:tblLook w:val="04A0" w:firstRow="1" w:lastRow="0" w:firstColumn="1" w:lastColumn="0" w:noHBand="0" w:noVBand="1"/>
      </w:tblPr>
      <w:tblGrid>
        <w:gridCol w:w="3538"/>
        <w:gridCol w:w="4530"/>
      </w:tblGrid>
      <w:tr w:rsidR="005B6C7F" w:rsidRPr="00F67ADB" w14:paraId="1C3FAAB5" w14:textId="77777777" w:rsidTr="002E7C46">
        <w:trPr>
          <w:trHeight w:val="390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BB01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b/>
                <w:bCs/>
                <w:szCs w:val="24"/>
              </w:rPr>
            </w:pPr>
            <w:r w:rsidRPr="00F67ADB">
              <w:rPr>
                <w:rFonts w:ascii="Calibri" w:hAnsi="Calibri" w:cs="Calibri"/>
                <w:b/>
                <w:bCs/>
                <w:szCs w:val="24"/>
              </w:rPr>
              <w:t>Unidade solicitante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048E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szCs w:val="24"/>
              </w:rPr>
            </w:pPr>
            <w:r w:rsidRPr="00F67ADB">
              <w:rPr>
                <w:rFonts w:ascii="Calibri" w:hAnsi="Calibri" w:cs="Calibri"/>
                <w:szCs w:val="24"/>
              </w:rPr>
              <w:t>&lt;Sigla da unidade solicitante/interessada&gt;</w:t>
            </w:r>
          </w:p>
        </w:tc>
      </w:tr>
      <w:tr w:rsidR="005B6C7F" w:rsidRPr="00F67ADB" w14:paraId="6BEEB234" w14:textId="77777777" w:rsidTr="002E7C46">
        <w:trPr>
          <w:trHeight w:val="552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A39D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b/>
                <w:bCs/>
                <w:szCs w:val="24"/>
              </w:rPr>
            </w:pPr>
            <w:r w:rsidRPr="00F67ADB">
              <w:rPr>
                <w:rFonts w:ascii="Calibri" w:hAnsi="Calibri" w:cs="Calibri"/>
                <w:b/>
                <w:bCs/>
                <w:szCs w:val="24"/>
              </w:rPr>
              <w:t>Secretaria/Diretoria responsável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B146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szCs w:val="24"/>
              </w:rPr>
            </w:pPr>
            <w:r w:rsidRPr="00F67ADB">
              <w:rPr>
                <w:rFonts w:ascii="Calibri" w:hAnsi="Calibri" w:cs="Calibri"/>
                <w:szCs w:val="24"/>
              </w:rPr>
              <w:t>&lt;Secretaria/Diretoria&gt;</w:t>
            </w:r>
          </w:p>
        </w:tc>
      </w:tr>
      <w:tr w:rsidR="005B6C7F" w:rsidRPr="00F67ADB" w14:paraId="687D9EA9" w14:textId="77777777" w:rsidTr="002E7C46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64AF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b/>
                <w:bCs/>
                <w:szCs w:val="24"/>
              </w:rPr>
            </w:pPr>
            <w:r w:rsidRPr="00F67ADB">
              <w:rPr>
                <w:rFonts w:ascii="Calibri" w:hAnsi="Calibri" w:cs="Calibri"/>
                <w:b/>
                <w:bCs/>
                <w:szCs w:val="24"/>
              </w:rPr>
              <w:t>Gestor de Planejamento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67B6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szCs w:val="24"/>
              </w:rPr>
            </w:pPr>
            <w:r w:rsidRPr="00F67ADB">
              <w:rPr>
                <w:rFonts w:ascii="Calibri" w:hAnsi="Calibri" w:cs="Calibri"/>
                <w:szCs w:val="24"/>
              </w:rPr>
              <w:t>&lt;Nome&gt; - &lt;Cargo&gt; - &lt;Setor&gt;</w:t>
            </w:r>
          </w:p>
        </w:tc>
      </w:tr>
      <w:tr w:rsidR="005B6C7F" w:rsidRPr="00F67ADB" w14:paraId="409712CB" w14:textId="77777777" w:rsidTr="002E7C46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A8AA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b/>
                <w:bCs/>
                <w:szCs w:val="24"/>
              </w:rPr>
            </w:pPr>
            <w:r w:rsidRPr="00F67ADB">
              <w:rPr>
                <w:rFonts w:ascii="Calibri" w:hAnsi="Calibri" w:cs="Calibri"/>
                <w:b/>
                <w:bCs/>
                <w:szCs w:val="24"/>
              </w:rPr>
              <w:t>Equipe de planejamento da contratação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517B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szCs w:val="24"/>
              </w:rPr>
            </w:pPr>
            <w:r w:rsidRPr="00F67ADB">
              <w:rPr>
                <w:rFonts w:ascii="Calibri" w:hAnsi="Calibri" w:cs="Calibri"/>
                <w:szCs w:val="24"/>
              </w:rPr>
              <w:t>&lt;Nome&gt; - &lt;Cargo&gt;  - &lt; Setor &gt;</w:t>
            </w:r>
          </w:p>
          <w:p w14:paraId="5C85BFB6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szCs w:val="24"/>
              </w:rPr>
            </w:pPr>
            <w:r w:rsidRPr="00F67ADB">
              <w:rPr>
                <w:rFonts w:ascii="Calibri" w:hAnsi="Calibri" w:cs="Calibri"/>
                <w:szCs w:val="24"/>
              </w:rPr>
              <w:t>&lt;Nome&gt; - &lt;Cargo&gt; - &lt; Setor &gt;</w:t>
            </w:r>
          </w:p>
          <w:p w14:paraId="121895C4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szCs w:val="24"/>
              </w:rPr>
            </w:pPr>
            <w:r w:rsidRPr="00F67ADB">
              <w:rPr>
                <w:rFonts w:ascii="Calibri" w:hAnsi="Calibri" w:cs="Calibri"/>
                <w:szCs w:val="24"/>
              </w:rPr>
              <w:t>&lt;Nome&gt; - &lt;Cargo&gt; - &lt; Setor &gt;</w:t>
            </w:r>
          </w:p>
          <w:p w14:paraId="54364237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szCs w:val="24"/>
              </w:rPr>
            </w:pPr>
            <w:r w:rsidRPr="00F67ADB">
              <w:rPr>
                <w:rFonts w:ascii="Calibri" w:hAnsi="Calibri" w:cs="Calibri"/>
                <w:szCs w:val="24"/>
              </w:rPr>
              <w:t>&lt;Nome&gt; - &lt;Cargo&gt; - &lt; Setor &gt;</w:t>
            </w:r>
          </w:p>
        </w:tc>
      </w:tr>
      <w:tr w:rsidR="005B6C7F" w:rsidRPr="00F67ADB" w14:paraId="5202B77D" w14:textId="77777777" w:rsidTr="002E7C46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D547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b/>
                <w:bCs/>
                <w:szCs w:val="24"/>
              </w:rPr>
            </w:pPr>
            <w:r w:rsidRPr="00F67ADB">
              <w:rPr>
                <w:rFonts w:ascii="Calibri" w:hAnsi="Calibri" w:cs="Calibri"/>
                <w:b/>
                <w:bCs/>
                <w:szCs w:val="24"/>
              </w:rPr>
              <w:t>Equipe técnica (se houver)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F557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szCs w:val="24"/>
              </w:rPr>
            </w:pPr>
            <w:r w:rsidRPr="00F67ADB">
              <w:rPr>
                <w:rFonts w:ascii="Calibri" w:hAnsi="Calibri" w:cs="Calibri"/>
                <w:szCs w:val="24"/>
              </w:rPr>
              <w:t>&lt;Nome&gt; - &lt;Cargo&gt; - &lt; Setor &gt;</w:t>
            </w:r>
          </w:p>
        </w:tc>
      </w:tr>
    </w:tbl>
    <w:p w14:paraId="4D4608AE" w14:textId="77777777" w:rsidR="005B6C7F" w:rsidRPr="00F67ADB" w:rsidRDefault="005B6C7F" w:rsidP="00523887">
      <w:pPr>
        <w:spacing w:after="120"/>
        <w:rPr>
          <w:rFonts w:ascii="Calibri" w:hAnsi="Calibri" w:cs="Calibri"/>
          <w:sz w:val="24"/>
          <w:szCs w:val="24"/>
        </w:rPr>
      </w:pPr>
    </w:p>
    <w:p w14:paraId="19CEC82B" w14:textId="77777777" w:rsidR="005B6C7F" w:rsidRPr="00F67ADB" w:rsidRDefault="005B6C7F" w:rsidP="00523887">
      <w:pPr>
        <w:pStyle w:val="Corpodetexto"/>
        <w:spacing w:line="276" w:lineRule="auto"/>
        <w:ind w:left="426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Identificação dos servidores responsáveis pela gestão do contrato (art. 72 do Provimento CSM nº 2.724/2023).  </w:t>
      </w:r>
    </w:p>
    <w:p w14:paraId="2CE1E85F" w14:textId="77777777" w:rsidR="005B6C7F" w:rsidRPr="00F67ADB" w:rsidRDefault="005B6C7F" w:rsidP="000D124A">
      <w:pPr>
        <w:pStyle w:val="Corpodetexto"/>
        <w:rPr>
          <w:rFonts w:ascii="Calibri" w:hAnsi="Calibri" w:cs="Calibri"/>
          <w:b/>
          <w:bCs/>
          <w:szCs w:val="24"/>
        </w:rPr>
      </w:pPr>
    </w:p>
    <w:tbl>
      <w:tblPr>
        <w:tblStyle w:val="Tabelacomgrade"/>
        <w:tblW w:w="8068" w:type="dxa"/>
        <w:tblInd w:w="426" w:type="dxa"/>
        <w:tblLook w:val="04A0" w:firstRow="1" w:lastRow="0" w:firstColumn="1" w:lastColumn="0" w:noHBand="0" w:noVBand="1"/>
      </w:tblPr>
      <w:tblGrid>
        <w:gridCol w:w="3538"/>
        <w:gridCol w:w="4530"/>
      </w:tblGrid>
      <w:tr w:rsidR="005B6C7F" w:rsidRPr="00F67ADB" w14:paraId="06EECEF9" w14:textId="77777777" w:rsidTr="002E7C46">
        <w:trPr>
          <w:trHeight w:val="81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5AAD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b/>
                <w:bCs/>
                <w:szCs w:val="24"/>
              </w:rPr>
            </w:pPr>
            <w:r w:rsidRPr="00F67ADB">
              <w:rPr>
                <w:rFonts w:ascii="Calibri" w:hAnsi="Calibri" w:cs="Calibri"/>
                <w:b/>
                <w:bCs/>
                <w:szCs w:val="24"/>
              </w:rPr>
              <w:t>Gestor do Contrato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9AB5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szCs w:val="24"/>
              </w:rPr>
            </w:pPr>
            <w:r w:rsidRPr="00F67ADB">
              <w:rPr>
                <w:rFonts w:ascii="Calibri" w:hAnsi="Calibri" w:cs="Calibri"/>
                <w:szCs w:val="24"/>
              </w:rPr>
              <w:t>&lt;Nome&gt; - &lt;Cargo&gt; - &lt; Setor &gt; </w:t>
            </w:r>
          </w:p>
        </w:tc>
      </w:tr>
      <w:tr w:rsidR="005B6C7F" w:rsidRPr="00F67ADB" w14:paraId="052B6ED7" w14:textId="77777777" w:rsidTr="002E7C46">
        <w:trPr>
          <w:trHeight w:val="81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E94C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b/>
                <w:bCs/>
                <w:szCs w:val="24"/>
              </w:rPr>
            </w:pPr>
            <w:r w:rsidRPr="00F67ADB">
              <w:rPr>
                <w:rFonts w:ascii="Calibri" w:hAnsi="Calibri" w:cs="Calibri"/>
                <w:b/>
                <w:bCs/>
                <w:szCs w:val="24"/>
              </w:rPr>
              <w:lastRenderedPageBreak/>
              <w:t>Suplente(s) do Gestor do Contrato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BCFC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szCs w:val="24"/>
              </w:rPr>
            </w:pPr>
            <w:r w:rsidRPr="00F67ADB">
              <w:rPr>
                <w:rFonts w:ascii="Calibri" w:hAnsi="Calibri" w:cs="Calibri"/>
                <w:szCs w:val="24"/>
              </w:rPr>
              <w:t>&lt;Nome&gt; - &lt;Cargo&gt; - &lt; Setor &gt; </w:t>
            </w:r>
          </w:p>
          <w:p w14:paraId="034EE81E" w14:textId="77777777" w:rsidR="005B6C7F" w:rsidRPr="00F67ADB" w:rsidRDefault="005B6C7F" w:rsidP="000D124A">
            <w:pPr>
              <w:pStyle w:val="Corpodetexto"/>
              <w:rPr>
                <w:rFonts w:ascii="Calibri" w:hAnsi="Calibri" w:cs="Calibri"/>
                <w:szCs w:val="24"/>
              </w:rPr>
            </w:pPr>
            <w:r w:rsidRPr="00F67ADB">
              <w:rPr>
                <w:rFonts w:ascii="Calibri" w:hAnsi="Calibri" w:cs="Calibri"/>
                <w:szCs w:val="24"/>
              </w:rPr>
              <w:t> </w:t>
            </w:r>
          </w:p>
        </w:tc>
      </w:tr>
    </w:tbl>
    <w:p w14:paraId="5594E614" w14:textId="77777777" w:rsidR="005B6C7F" w:rsidRPr="00F67ADB" w:rsidRDefault="005B6C7F" w:rsidP="000D124A">
      <w:pPr>
        <w:pStyle w:val="Corpodetexto"/>
        <w:widowControl w:val="0"/>
        <w:numPr>
          <w:ilvl w:val="0"/>
          <w:numId w:val="2"/>
        </w:numPr>
        <w:shd w:val="clear" w:color="auto" w:fill="FAE2D5" w:themeFill="accent2" w:themeFillTint="33"/>
        <w:autoSpaceDE w:val="0"/>
        <w:autoSpaceDN w:val="0"/>
        <w:spacing w:before="480" w:after="240" w:line="276" w:lineRule="auto"/>
        <w:ind w:left="567" w:hanging="426"/>
        <w:outlineLvl w:val="1"/>
        <w:rPr>
          <w:rFonts w:ascii="Calibri" w:hAnsi="Calibri" w:cs="Calibri"/>
          <w:b/>
          <w:szCs w:val="24"/>
        </w:rPr>
      </w:pPr>
      <w:bookmarkStart w:id="29" w:name="_Toc208506695"/>
      <w:r w:rsidRPr="00F67ADB">
        <w:rPr>
          <w:rFonts w:ascii="Calibri" w:hAnsi="Calibri" w:cs="Calibri"/>
          <w:b/>
          <w:bCs/>
          <w:szCs w:val="24"/>
        </w:rPr>
        <w:t>AVALIAÇÃO</w:t>
      </w:r>
      <w:r w:rsidRPr="00F67ADB">
        <w:rPr>
          <w:rFonts w:ascii="Calibri" w:hAnsi="Calibri" w:cs="Calibri"/>
          <w:b/>
          <w:szCs w:val="24"/>
        </w:rPr>
        <w:t xml:space="preserve"> CONCLUSIVA </w:t>
      </w:r>
      <w:r w:rsidRPr="00F67ADB">
        <w:rPr>
          <w:rFonts w:ascii="Calibri" w:hAnsi="Calibri" w:cs="Calibri"/>
          <w:bCs/>
          <w:szCs w:val="24"/>
        </w:rPr>
        <w:t>(</w:t>
      </w:r>
      <w:r w:rsidRPr="00F67ADB">
        <w:rPr>
          <w:rFonts w:ascii="Calibri" w:hAnsi="Calibri" w:cs="Calibri"/>
          <w:szCs w:val="24"/>
        </w:rPr>
        <w:t>Inc. XIII, § 1º, art. 18, Lei 14.133/21)</w:t>
      </w:r>
      <w:bookmarkEnd w:id="29"/>
    </w:p>
    <w:p w14:paraId="4C4B7CAF" w14:textId="77777777" w:rsidR="005B6C7F" w:rsidRPr="00F67ADB" w:rsidRDefault="005B6C7F" w:rsidP="000D124A">
      <w:pPr>
        <w:pStyle w:val="Corpodetexto"/>
        <w:spacing w:before="120" w:after="120" w:line="276" w:lineRule="auto"/>
        <w:ind w:left="426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O presente Estudo Técnico Preliminar tem por finalidade justificar a necessidade de contratação de empresa especializada para a execução de serviços de controle de pragas urbanas, abrangendo desinsetização e desratização, em diversos prédios referenciados neste estudo.</w:t>
      </w:r>
    </w:p>
    <w:p w14:paraId="06FB233D" w14:textId="77777777" w:rsidR="005B6C7F" w:rsidRPr="00F67ADB" w:rsidRDefault="005B6C7F" w:rsidP="000D124A">
      <w:pPr>
        <w:pStyle w:val="Corpodetexto"/>
        <w:spacing w:before="120" w:after="120" w:line="276" w:lineRule="auto"/>
        <w:ind w:left="426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A medida visa eliminar focos de insetos e roedores, assegurando condições adequadas de saúde, higiene e bem-estar aos ocupantes das edificações, bem como a preservação do patrimônio público. Os serviços deverão ser realizados com a utilização de produtos devidamente registrados e aprovados pela Vigilância Sanitária, em conformidade com as normas da ANVISA.</w:t>
      </w:r>
    </w:p>
    <w:p w14:paraId="6B839095" w14:textId="77777777" w:rsidR="005B6C7F" w:rsidRPr="00F67ADB" w:rsidRDefault="005B6C7F" w:rsidP="000D124A">
      <w:pPr>
        <w:pStyle w:val="Corpodetexto"/>
        <w:spacing w:before="120" w:after="120" w:line="276" w:lineRule="auto"/>
        <w:ind w:left="426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A contratação foi fundamentada em critérios de viabilidade técnica e econômica, conforme estabelece a Lei nº 14.133/2021 (Nova Lei de Licitações e Contratos Administrativos), observando os princípios da competitividade, economicidade e vantajosidade para a Administração Pública.</w:t>
      </w:r>
    </w:p>
    <w:p w14:paraId="314E9187" w14:textId="77777777" w:rsidR="005B6C7F" w:rsidRPr="00F67ADB" w:rsidRDefault="005B6C7F" w:rsidP="000D124A">
      <w:pPr>
        <w:pStyle w:val="Corpodetexto"/>
        <w:spacing w:before="120" w:after="120" w:line="276" w:lineRule="auto"/>
        <w:ind w:left="426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Os requisitos técnicos e operacionais da contratação deverão ser rigorosamente observados, de modo a garantir a eficiência na execução dos serviços e o atendimento ao interesse público. Ressalta-se que a manutenção periódica do controle de pragas é essencial para o cumprimento da legislação vigente e para a promoção de um ambiente seguro e salubre nos prédios do Tribunal de Justiça.</w:t>
      </w:r>
    </w:p>
    <w:p w14:paraId="4147820E" w14:textId="77777777" w:rsidR="005B6C7F" w:rsidRPr="00F67ADB" w:rsidRDefault="005B6C7F" w:rsidP="000D124A">
      <w:pPr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6F55365D" w14:textId="77777777" w:rsidR="005B6C7F" w:rsidRPr="00F67ADB" w:rsidRDefault="005B6C7F" w:rsidP="000D124A">
      <w:pPr>
        <w:pStyle w:val="Corpodetexto"/>
        <w:spacing w:before="120" w:after="120" w:line="276" w:lineRule="auto"/>
        <w:ind w:left="426"/>
        <w:jc w:val="center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São Paulo, data registrada em sistema.</w:t>
      </w:r>
    </w:p>
    <w:p w14:paraId="3313817A" w14:textId="77777777" w:rsidR="005B6C7F" w:rsidRPr="00F67ADB" w:rsidRDefault="005B6C7F" w:rsidP="000D124A">
      <w:pPr>
        <w:pStyle w:val="Corpodetexto"/>
        <w:spacing w:before="240" w:after="120" w:line="276" w:lineRule="auto"/>
        <w:ind w:left="360"/>
        <w:jc w:val="center"/>
        <w:rPr>
          <w:rFonts w:ascii="Calibri" w:hAnsi="Calibri" w:cs="Calibri"/>
          <w:szCs w:val="24"/>
        </w:rPr>
      </w:pPr>
    </w:p>
    <w:p w14:paraId="0E5AEA2F" w14:textId="77777777" w:rsidR="005B6C7F" w:rsidRPr="00F67ADB" w:rsidRDefault="005B6C7F" w:rsidP="000D124A">
      <w:pPr>
        <w:pStyle w:val="Corpodetexto"/>
        <w:spacing w:after="120" w:line="276" w:lineRule="auto"/>
        <w:ind w:left="360"/>
        <w:jc w:val="center"/>
        <w:rPr>
          <w:rFonts w:ascii="Calibri" w:hAnsi="Calibri" w:cs="Calibri"/>
          <w:color w:val="FF0000"/>
          <w:szCs w:val="24"/>
        </w:rPr>
      </w:pPr>
      <w:r w:rsidRPr="00F67ADB">
        <w:rPr>
          <w:rFonts w:ascii="Calibri" w:hAnsi="Calibri" w:cs="Calibri"/>
          <w:color w:val="FF0000"/>
          <w:szCs w:val="24"/>
        </w:rPr>
        <w:t>[Nome do responsável]</w:t>
      </w:r>
    </w:p>
    <w:p w14:paraId="50D6BDC7" w14:textId="77777777" w:rsidR="005B6C7F" w:rsidRPr="00F67ADB" w:rsidRDefault="005B6C7F" w:rsidP="000D124A">
      <w:pPr>
        <w:pStyle w:val="Corpodetexto"/>
        <w:spacing w:after="120" w:line="276" w:lineRule="auto"/>
        <w:ind w:left="360"/>
        <w:jc w:val="center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Gestor ou Gestora de planejamento</w:t>
      </w:r>
    </w:p>
    <w:p w14:paraId="593B57AE" w14:textId="77777777" w:rsidR="005B6C7F" w:rsidRPr="00F67ADB" w:rsidRDefault="005B6C7F" w:rsidP="000D124A">
      <w:pPr>
        <w:pStyle w:val="Corpodetexto"/>
        <w:spacing w:before="240" w:after="120" w:line="276" w:lineRule="auto"/>
        <w:ind w:left="360"/>
        <w:jc w:val="center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t>(Assinatura eletrônica do responsável)</w:t>
      </w:r>
    </w:p>
    <w:p w14:paraId="549F86A0" w14:textId="77777777" w:rsidR="005B6C7F" w:rsidRPr="00F67ADB" w:rsidRDefault="005B6C7F" w:rsidP="000D124A">
      <w:pPr>
        <w:pStyle w:val="Corpodetexto"/>
        <w:spacing w:before="120" w:after="120" w:line="276" w:lineRule="auto"/>
        <w:ind w:left="360"/>
        <w:rPr>
          <w:rFonts w:ascii="Calibri" w:hAnsi="Calibri" w:cs="Calibri"/>
          <w:szCs w:val="24"/>
        </w:rPr>
      </w:pPr>
    </w:p>
    <w:p w14:paraId="06FC8EDB" w14:textId="77777777" w:rsidR="005B6C7F" w:rsidRPr="00F67ADB" w:rsidRDefault="005B6C7F" w:rsidP="000D124A">
      <w:pPr>
        <w:pStyle w:val="Corpodetexto"/>
        <w:spacing w:before="240" w:after="120" w:line="276" w:lineRule="auto"/>
        <w:ind w:left="360"/>
        <w:jc w:val="center"/>
        <w:rPr>
          <w:rStyle w:val="ui-provider"/>
          <w:rFonts w:ascii="Calibri" w:hAnsi="Calibri" w:cs="Calibri"/>
        </w:rPr>
      </w:pPr>
      <w:r w:rsidRPr="00F67ADB">
        <w:rPr>
          <w:rFonts w:ascii="Calibri" w:hAnsi="Calibri" w:cs="Calibri"/>
          <w:color w:val="FF0000"/>
          <w:szCs w:val="24"/>
        </w:rPr>
        <w:t>[Nome dos integrantes da equipe]</w:t>
      </w:r>
    </w:p>
    <w:p w14:paraId="22011C29" w14:textId="77777777" w:rsidR="005B6C7F" w:rsidRPr="00F67ADB" w:rsidRDefault="005B6C7F" w:rsidP="000D124A">
      <w:pPr>
        <w:pStyle w:val="Corpodetexto"/>
        <w:spacing w:before="120" w:after="120" w:line="276" w:lineRule="auto"/>
        <w:ind w:left="360"/>
        <w:jc w:val="center"/>
        <w:rPr>
          <w:rStyle w:val="ui-provider"/>
          <w:rFonts w:ascii="Calibri" w:hAnsi="Calibri" w:cs="Calibri"/>
        </w:rPr>
      </w:pPr>
      <w:r w:rsidRPr="00F67ADB">
        <w:rPr>
          <w:rStyle w:val="ui-provider"/>
          <w:rFonts w:ascii="Calibri" w:hAnsi="Calibri" w:cs="Calibri"/>
        </w:rPr>
        <w:t xml:space="preserve">Equipe de planejamento da contratação </w:t>
      </w:r>
    </w:p>
    <w:p w14:paraId="1FA21801" w14:textId="77777777" w:rsidR="005B6C7F" w:rsidRPr="00F67ADB" w:rsidRDefault="005B6C7F" w:rsidP="000D124A">
      <w:pPr>
        <w:pStyle w:val="Corpodetexto"/>
        <w:spacing w:before="240" w:after="120" w:line="276" w:lineRule="auto"/>
        <w:ind w:left="360"/>
        <w:jc w:val="center"/>
        <w:rPr>
          <w:rFonts w:ascii="Calibri" w:hAnsi="Calibri" w:cs="Calibri"/>
          <w:szCs w:val="24"/>
        </w:rPr>
      </w:pPr>
      <w:r w:rsidRPr="00F67ADB">
        <w:rPr>
          <w:rFonts w:ascii="Calibri" w:hAnsi="Calibri" w:cs="Calibri"/>
          <w:szCs w:val="24"/>
        </w:rPr>
        <w:lastRenderedPageBreak/>
        <w:t>(Assinatura eletrônica da equipe de planejamento)</w:t>
      </w:r>
    </w:p>
    <w:p w14:paraId="183BD170" w14:textId="420FB685" w:rsidR="00655A5C" w:rsidRPr="00F67ADB" w:rsidRDefault="00655A5C" w:rsidP="000D124A">
      <w:pPr>
        <w:pStyle w:val="Corpodetexto"/>
        <w:spacing w:before="120" w:after="120" w:line="276" w:lineRule="auto"/>
        <w:rPr>
          <w:rFonts w:ascii="Calibri" w:hAnsi="Calibri" w:cs="Calibri"/>
          <w:szCs w:val="24"/>
        </w:rPr>
      </w:pPr>
    </w:p>
    <w:sectPr w:rsidR="00655A5C" w:rsidRPr="00F67ADB" w:rsidSect="00D21CA5">
      <w:headerReference w:type="default" r:id="rId11"/>
      <w:footerReference w:type="default" r:id="rId12"/>
      <w:pgSz w:w="11906" w:h="16838"/>
      <w:pgMar w:top="1985" w:right="1701" w:bottom="1560" w:left="1701" w:header="708" w:footer="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89903" w14:textId="77777777" w:rsidR="005E0AD0" w:rsidRDefault="005E0AD0" w:rsidP="0014331C">
      <w:pPr>
        <w:spacing w:after="0" w:line="240" w:lineRule="auto"/>
      </w:pPr>
      <w:r>
        <w:separator/>
      </w:r>
    </w:p>
  </w:endnote>
  <w:endnote w:type="continuationSeparator" w:id="0">
    <w:p w14:paraId="4F6E3F65" w14:textId="77777777" w:rsidR="005E0AD0" w:rsidRDefault="005E0AD0" w:rsidP="00143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8272594"/>
      <w:docPartObj>
        <w:docPartGallery w:val="Page Numbers (Bottom of Page)"/>
        <w:docPartUnique/>
      </w:docPartObj>
    </w:sdtPr>
    <w:sdtEndPr/>
    <w:sdtContent>
      <w:p w14:paraId="2E210B65" w14:textId="4EB51DF7" w:rsidR="00177344" w:rsidRDefault="005577C2" w:rsidP="0017734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A5B29" w14:textId="3C0B1256" w:rsidR="005577C2" w:rsidRDefault="00177344" w:rsidP="00177344">
    <w:pPr>
      <w:pStyle w:val="Rodap"/>
      <w:jc w:val="center"/>
    </w:pPr>
    <w:r>
      <w:rPr>
        <w:b/>
        <w:bCs/>
        <w:color w:val="E97132" w:themeColor="accent2"/>
        <w:sz w:val="18"/>
        <w:szCs w:val="18"/>
      </w:rPr>
      <w:t>Versão 01/2026 – NLCC – 16/01/2026</w:t>
    </w:r>
  </w:p>
  <w:p w14:paraId="7A8633B4" w14:textId="0FCB38A0" w:rsidR="00CA6EFF" w:rsidRDefault="005A4C9F">
    <w:pPr>
      <w:pStyle w:val="Rodap"/>
    </w:pPr>
    <w:r>
      <w:rPr>
        <w:b/>
        <w:bCs/>
        <w:noProof/>
        <w:color w:val="E97132" w:themeColor="accent2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AD52DF" wp14:editId="25BF4D39">
              <wp:simplePos x="0" y="0"/>
              <wp:positionH relativeFrom="page">
                <wp:align>right</wp:align>
              </wp:positionH>
              <wp:positionV relativeFrom="paragraph">
                <wp:posOffset>224229</wp:posOffset>
              </wp:positionV>
              <wp:extent cx="7556500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65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B7F664" id="Conector reto 13" o:spid="_x0000_s1026" style="position:absolute;z-index:25166131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43.8pt,17.65pt" to="1138.8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4L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vVmc7tpuab68tZciZFSfgfoRdn00tlQfKhOHd6nzMEYeoHw4Rq67vLR&#10;QQG78AmMsAMHW1d2nQq4dyQOivs5fFuX/rFWRRaKsc4tpPbPpDO20KBOyt8SF3SNiCEvRG8D0u+i&#10;5vmSqjnhL65PXovtJxyOtRG1HNzu6uw8mmWefj5X+vUH2v0AAAD//wMAUEsDBBQABgAIAAAAIQDt&#10;5G2T2wAAAAcBAAAPAAAAZHJzL2Rvd25yZXYueG1sTI/BbsIwEETvlfgHayv1VhxARW0aByEkVPVS&#10;ldDeTbw4ae11ZDsh/fsacYDjzKxm3har0Ro2oA+tIwGzaQYMqXaqJS3ga799fAYWoiQljSMU8IcB&#10;VuXkrpC5cifa4VBFzVIJhVwKaGLscs5D3aCVYeo6pJQdnbcyJuk1V16eUrk1fJ5lS25lS2mhkR1u&#10;Gqx/q94KMO9++NYbvQ79225Z/Xwe5x/7QYiH+3H9CiziGK/HcMZP6FAmpoPrSQVmBKRHooDF0wLY&#10;OZ29ZMk5XBxeFvyWv/wHAAD//wMAUEsBAi0AFAAGAAgAAAAhALaDOJL+AAAA4QEAABMAAAAAAAAA&#10;AAAAAAAAAAAAAFtDb250ZW50X1R5cGVzXS54bWxQSwECLQAUAAYACAAAACEAOP0h/9YAAACUAQAA&#10;CwAAAAAAAAAAAAAAAAAvAQAAX3JlbHMvLnJlbHNQSwECLQAUAAYACAAAACEAEVb+C5kBAACIAwAA&#10;DgAAAAAAAAAAAAAAAAAuAgAAZHJzL2Uyb0RvYy54bWxQSwECLQAUAAYACAAAACEA7eRtk9sAAAAH&#10;AQAADwAAAAAAAAAAAAAAAADzAwAAZHJzL2Rvd25yZXYueG1sUEsFBgAAAAAEAAQA8wAAAPsEAAAA&#10;AA==&#10;" strokecolor="black [3200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E1545" w14:textId="77777777" w:rsidR="005E0AD0" w:rsidRDefault="005E0AD0" w:rsidP="0014331C">
      <w:pPr>
        <w:spacing w:after="0" w:line="240" w:lineRule="auto"/>
      </w:pPr>
      <w:r>
        <w:separator/>
      </w:r>
    </w:p>
  </w:footnote>
  <w:footnote w:type="continuationSeparator" w:id="0">
    <w:p w14:paraId="4F319E0A" w14:textId="77777777" w:rsidR="005E0AD0" w:rsidRDefault="005E0AD0" w:rsidP="00143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00749" w14:textId="46255EF3" w:rsidR="0014331C" w:rsidRDefault="003E7BF1" w:rsidP="00510C83">
    <w:pPr>
      <w:pStyle w:val="Cabealho"/>
      <w:tabs>
        <w:tab w:val="clear" w:pos="4252"/>
        <w:tab w:val="clear" w:pos="8504"/>
        <w:tab w:val="left" w:pos="1365"/>
      </w:tabs>
    </w:pPr>
    <w:r>
      <w:rPr>
        <w:b/>
        <w:bCs/>
        <w:noProof/>
        <w:color w:val="E97132" w:themeColor="accent2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899A98" wp14:editId="2A98A576">
              <wp:simplePos x="0" y="0"/>
              <wp:positionH relativeFrom="page">
                <wp:posOffset>-56903</wp:posOffset>
              </wp:positionH>
              <wp:positionV relativeFrom="paragraph">
                <wp:posOffset>583573</wp:posOffset>
              </wp:positionV>
              <wp:extent cx="7627422" cy="13113"/>
              <wp:effectExtent l="38100" t="19050" r="88265" b="120650"/>
              <wp:wrapNone/>
              <wp:docPr id="215" name="Conector reto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27422" cy="13113"/>
                      </a:xfrm>
                      <a:prstGeom prst="line">
                        <a:avLst/>
                      </a:prstGeom>
                      <a:ln w="12700"/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B748D8" id="Conector reto 21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4.5pt,45.95pt" to="596.1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8CDBAIAAFsEAAAOAAAAZHJzL2Uyb0RvYy54bWysVE1vGyEQvVfqf0Dc6/1wElsrr3NI1F6q&#10;Nkra5oz58KKwgAB71/++A6w3VqpIVVUfEDAzb957zHpzO/YKHbnz0ugWV4sSI66pYVLvW/zzx+dP&#10;a4x8IJoRZTRv8Yl7fLv9+GEz2IbXpjOKcYcARPtmsC3uQrBNUXja8Z74hbFcQ1AY15MAR7cvmCMD&#10;oPeqqMvyphiMY9YZyr2H2/scxNuELwSn4bsQngekWgzcQlpdWndxLbYb0uwdsZ2kEw3yDyx6IjU0&#10;naHuSSDo4OQfUL2kzngjwoKavjBCSMqTBlBTlW/UPHXE8qQFzPF2tsn/P1j67XinHxzYMFjfePvg&#10;oopRuB4JJe0veNOkC5iiMdl2mm3jY0AULlc39eqqrjGiEKuWVbWMthYZJsJZ58MXbnoUNy1WUkdV&#10;pCHHrz7k1HNKvFYaDQBUr8rpfXh6SMiNUXMI3D11bEA7dXCPhLX4ulxDKmIyoi/XVT7AK19flfGH&#10;EVF7GM+AkTPhWYYuORuFnOndKYeOBIZkpwh9yeyU7Ui+TDCTqMgUspPAmUs6XdAsXt1Mu3BSPEt7&#10;5AJJBq5lX9Og87k7e6mmNkpDZiwRUqm5KBN+t2jKjWWZzN8Wztmpo9FhLuylNi758aZrGM9URc4H&#10;Dy60xu3OsFOarRSACU42TV9b/EQuz6n89T9h+xsAAP//AwBQSwMEFAAGAAgAAAAhAK2j9DPeAAAA&#10;CQEAAA8AAABkcnMvZG93bnJldi54bWxMj81qwzAQhO+FvoPYQm+JZBNK7VoOaaH0UgJN0pxla/1D&#10;rZWwFMd5+yqn5Dg7y8w3xXo2A5tw9L0lCclSAEOqre6plXDYfy5egfmgSKvBEkq4oId1+fhQqFzb&#10;M/3gtAstiyHkcyWhC8HlnPu6Q6P80jqk6DV2NCpEObZcj+ocw83AUyFeuFE9xYZOOfzosP7bnYyE&#10;zRdvts3h/fhd/VI9bYW7rI5OyuenefMGLOAcbs9wxY/oUEamyp5IezZIWGRxSpCQJRmwq59kaQqs&#10;ipeVAF4W/H5B+Q8AAP//AwBQSwECLQAUAAYACAAAACEAtoM4kv4AAADhAQAAEwAAAAAAAAAAAAAA&#10;AAAAAAAAW0NvbnRlbnRfVHlwZXNdLnhtbFBLAQItABQABgAIAAAAIQA4/SH/1gAAAJQBAAALAAAA&#10;AAAAAAAAAAAAAC8BAABfcmVscy8ucmVsc1BLAQItABQABgAIAAAAIQDHz8CDBAIAAFsEAAAOAAAA&#10;AAAAAAAAAAAAAC4CAABkcnMvZTJvRG9jLnhtbFBLAQItABQABgAIAAAAIQCto/Qz3gAAAAkBAAAP&#10;AAAAAAAAAAAAAAAAAF4EAABkcnMvZG93bnJldi54bWxQSwUGAAAAAAQABADzAAAAaQUAAAAA&#10;" strokecolor="black [3200]" strokeweight="1pt">
              <v:stroke joinstyle="miter"/>
              <v:shadow on="t" color="black" opacity="26214f" origin=",-.5" offset="0,3pt"/>
              <w10:wrap anchorx="page"/>
            </v:line>
          </w:pict>
        </mc:Fallback>
      </mc:AlternateContent>
    </w:r>
    <w:r w:rsidR="00EF20B0">
      <w:rPr>
        <w:rFonts w:ascii="Garamond" w:hAnsi="Garamond"/>
        <w:noProof/>
        <w:color w:val="E97132" w:themeColor="accent2"/>
        <w:spacing w:val="48"/>
        <w:sz w:val="15"/>
        <w:szCs w:val="15"/>
      </w:rPr>
      <w:drawing>
        <wp:anchor distT="0" distB="0" distL="114300" distR="114300" simplePos="0" relativeHeight="251659264" behindDoc="1" locked="0" layoutInCell="1" allowOverlap="1" wp14:anchorId="07A57579" wp14:editId="5A92A83A">
          <wp:simplePos x="0" y="0"/>
          <wp:positionH relativeFrom="page">
            <wp:align>right</wp:align>
          </wp:positionH>
          <wp:positionV relativeFrom="paragraph">
            <wp:posOffset>-431841</wp:posOffset>
          </wp:positionV>
          <wp:extent cx="7528560" cy="10664042"/>
          <wp:effectExtent l="0" t="0" r="0" b="4445"/>
          <wp:wrapNone/>
          <wp:docPr id="1633427829" name="Imagem 1633427829" descr="Uma imagem contendo Cart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" name="Imagem 213" descr="Uma imagem contendo Cart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560" cy="106640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0C8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837CF"/>
    <w:multiLevelType w:val="multilevel"/>
    <w:tmpl w:val="6098116C"/>
    <w:lvl w:ilvl="0">
      <w:start w:val="1"/>
      <w:numFmt w:val="decimal"/>
      <w:lvlText w:val="%1."/>
      <w:lvlJc w:val="left"/>
      <w:pPr>
        <w:ind w:left="708" w:hanging="567"/>
      </w:pPr>
      <w:rPr>
        <w:rFonts w:hint="default"/>
        <w:b/>
        <w:bCs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567"/>
      </w:pPr>
      <w:rPr>
        <w:rFonts w:ascii="Calibri" w:eastAsia="Carlito" w:hAnsi="Calibri" w:cs="Calibri" w:hint="default"/>
        <w:b/>
        <w:bCs/>
        <w:spacing w:val="-25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7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4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9" w:hanging="567"/>
      </w:pPr>
      <w:rPr>
        <w:rFonts w:hint="default"/>
        <w:lang w:val="pt-PT" w:eastAsia="en-US" w:bidi="ar-SA"/>
      </w:rPr>
    </w:lvl>
  </w:abstractNum>
  <w:abstractNum w:abstractNumId="1" w15:restartNumberingAfterBreak="0">
    <w:nsid w:val="16311C43"/>
    <w:multiLevelType w:val="hybridMultilevel"/>
    <w:tmpl w:val="226CCF52"/>
    <w:lvl w:ilvl="0" w:tplc="321600D4">
      <w:start w:val="2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C262199"/>
    <w:multiLevelType w:val="multilevel"/>
    <w:tmpl w:val="0AF0FB34"/>
    <w:lvl w:ilvl="0">
      <w:start w:val="7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964" w:hanging="54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eastAsia="Calibri" w:hint="default"/>
        <w:b/>
        <w:bCs/>
      </w:rPr>
    </w:lvl>
    <w:lvl w:ilvl="3">
      <w:start w:val="1"/>
      <w:numFmt w:val="decimal"/>
      <w:lvlText w:val="%1.%2.%3.%4."/>
      <w:lvlJc w:val="left"/>
      <w:pPr>
        <w:ind w:left="1992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0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8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0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192" w:hanging="1800"/>
      </w:pPr>
      <w:rPr>
        <w:rFonts w:eastAsia="Calibri" w:hint="default"/>
      </w:rPr>
    </w:lvl>
  </w:abstractNum>
  <w:num w:numId="1" w16cid:durableId="768696963">
    <w:abstractNumId w:val="1"/>
  </w:num>
  <w:num w:numId="2" w16cid:durableId="1223560415">
    <w:abstractNumId w:val="0"/>
  </w:num>
  <w:num w:numId="3" w16cid:durableId="1894924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7F"/>
    <w:rsid w:val="000039F8"/>
    <w:rsid w:val="0001007D"/>
    <w:rsid w:val="000123D7"/>
    <w:rsid w:val="00036BE1"/>
    <w:rsid w:val="00061837"/>
    <w:rsid w:val="00072B2E"/>
    <w:rsid w:val="00096746"/>
    <w:rsid w:val="000A20C8"/>
    <w:rsid w:val="000D124A"/>
    <w:rsid w:val="0014331C"/>
    <w:rsid w:val="00146DC3"/>
    <w:rsid w:val="00177344"/>
    <w:rsid w:val="001D1554"/>
    <w:rsid w:val="001D2C8E"/>
    <w:rsid w:val="001D5D18"/>
    <w:rsid w:val="002515C8"/>
    <w:rsid w:val="00281E59"/>
    <w:rsid w:val="00293191"/>
    <w:rsid w:val="002947B1"/>
    <w:rsid w:val="002A7871"/>
    <w:rsid w:val="00327FCE"/>
    <w:rsid w:val="00337E89"/>
    <w:rsid w:val="003479DA"/>
    <w:rsid w:val="00381789"/>
    <w:rsid w:val="003854DA"/>
    <w:rsid w:val="003C13C7"/>
    <w:rsid w:val="003E7BF1"/>
    <w:rsid w:val="00435D26"/>
    <w:rsid w:val="004360B8"/>
    <w:rsid w:val="00436A07"/>
    <w:rsid w:val="00462707"/>
    <w:rsid w:val="00477481"/>
    <w:rsid w:val="0048343E"/>
    <w:rsid w:val="004A310F"/>
    <w:rsid w:val="004A5EDC"/>
    <w:rsid w:val="004D33BC"/>
    <w:rsid w:val="00510C83"/>
    <w:rsid w:val="00523887"/>
    <w:rsid w:val="00547E21"/>
    <w:rsid w:val="005577C2"/>
    <w:rsid w:val="005A4C9F"/>
    <w:rsid w:val="005B6C7F"/>
    <w:rsid w:val="005C2883"/>
    <w:rsid w:val="005E0AD0"/>
    <w:rsid w:val="005E2F92"/>
    <w:rsid w:val="005F2529"/>
    <w:rsid w:val="00602033"/>
    <w:rsid w:val="00614C78"/>
    <w:rsid w:val="00631A20"/>
    <w:rsid w:val="00655A5C"/>
    <w:rsid w:val="00672CC3"/>
    <w:rsid w:val="00686489"/>
    <w:rsid w:val="006C6E4F"/>
    <w:rsid w:val="006E01F7"/>
    <w:rsid w:val="007362F3"/>
    <w:rsid w:val="0075517C"/>
    <w:rsid w:val="00790055"/>
    <w:rsid w:val="0079209D"/>
    <w:rsid w:val="007B2DC0"/>
    <w:rsid w:val="007F3E3F"/>
    <w:rsid w:val="0080191E"/>
    <w:rsid w:val="008111EB"/>
    <w:rsid w:val="0081772C"/>
    <w:rsid w:val="008347E3"/>
    <w:rsid w:val="00850BAC"/>
    <w:rsid w:val="0087734F"/>
    <w:rsid w:val="00880131"/>
    <w:rsid w:val="00896E66"/>
    <w:rsid w:val="008A46DD"/>
    <w:rsid w:val="008B4553"/>
    <w:rsid w:val="008C14FF"/>
    <w:rsid w:val="008E076D"/>
    <w:rsid w:val="00913663"/>
    <w:rsid w:val="00975952"/>
    <w:rsid w:val="009C219B"/>
    <w:rsid w:val="009D122D"/>
    <w:rsid w:val="009E51F5"/>
    <w:rsid w:val="00A106FF"/>
    <w:rsid w:val="00A1102F"/>
    <w:rsid w:val="00A46E24"/>
    <w:rsid w:val="00A76312"/>
    <w:rsid w:val="00A80C73"/>
    <w:rsid w:val="00A81EB5"/>
    <w:rsid w:val="00A83D7E"/>
    <w:rsid w:val="00A866C9"/>
    <w:rsid w:val="00AD509A"/>
    <w:rsid w:val="00B11FFF"/>
    <w:rsid w:val="00B307A7"/>
    <w:rsid w:val="00B61C42"/>
    <w:rsid w:val="00B82DE8"/>
    <w:rsid w:val="00BA5668"/>
    <w:rsid w:val="00BF5C22"/>
    <w:rsid w:val="00C60EE3"/>
    <w:rsid w:val="00C846DB"/>
    <w:rsid w:val="00CA04AE"/>
    <w:rsid w:val="00CA6EFF"/>
    <w:rsid w:val="00CC740C"/>
    <w:rsid w:val="00CE434A"/>
    <w:rsid w:val="00D21CA5"/>
    <w:rsid w:val="00D32CEE"/>
    <w:rsid w:val="00D41414"/>
    <w:rsid w:val="00D4207C"/>
    <w:rsid w:val="00D70511"/>
    <w:rsid w:val="00DA1F42"/>
    <w:rsid w:val="00DD2657"/>
    <w:rsid w:val="00DD76C2"/>
    <w:rsid w:val="00DE2B0E"/>
    <w:rsid w:val="00E436CB"/>
    <w:rsid w:val="00E82E3B"/>
    <w:rsid w:val="00EB3C39"/>
    <w:rsid w:val="00EE01A2"/>
    <w:rsid w:val="00EE3769"/>
    <w:rsid w:val="00EF20B0"/>
    <w:rsid w:val="00EF7545"/>
    <w:rsid w:val="00F05A80"/>
    <w:rsid w:val="00F27027"/>
    <w:rsid w:val="00F67ADB"/>
    <w:rsid w:val="00F9455A"/>
    <w:rsid w:val="00FF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7F9CF"/>
  <w15:chartTrackingRefBased/>
  <w15:docId w15:val="{74BBFD23-CFA5-47BB-AED5-341110C6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C7F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B6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6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6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6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6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6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6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6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6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6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6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6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6C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6C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6C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6C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6C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6C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6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6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6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6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6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6C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6C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6C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6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6C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6C7F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qFormat/>
    <w:rsid w:val="005B6C7F"/>
    <w:pPr>
      <w:spacing w:after="0" w:line="240" w:lineRule="auto"/>
      <w:jc w:val="both"/>
    </w:pPr>
    <w:rPr>
      <w:rFonts w:eastAsia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B6C7F"/>
    <w:rPr>
      <w:rFonts w:eastAsia="Times New Roman" w:cs="Times New Roman"/>
      <w:kern w:val="0"/>
      <w:sz w:val="24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5B6C7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ontepargpadro"/>
    <w:rsid w:val="005B6C7F"/>
  </w:style>
  <w:style w:type="paragraph" w:styleId="Cabealho">
    <w:name w:val="header"/>
    <w:basedOn w:val="Normal"/>
    <w:link w:val="CabealhoChar"/>
    <w:uiPriority w:val="99"/>
    <w:unhideWhenUsed/>
    <w:rsid w:val="001433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31C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433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31C"/>
    <w:rPr>
      <w:kern w:val="0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4360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360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360B8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60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60B8"/>
    <w:rPr>
      <w:b/>
      <w:bCs/>
      <w:kern w:val="0"/>
      <w:sz w:val="20"/>
      <w:szCs w:val="20"/>
      <w14:ligatures w14:val="none"/>
    </w:rPr>
  </w:style>
  <w:style w:type="character" w:styleId="Forte">
    <w:name w:val="Strong"/>
    <w:basedOn w:val="Fontepargpadro"/>
    <w:uiPriority w:val="22"/>
    <w:qFormat/>
    <w:rsid w:val="00E43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7C5014E5823D419994FAB30FE3D271" ma:contentTypeVersion="3" ma:contentTypeDescription="Crie um novo documento." ma:contentTypeScope="" ma:versionID="ba53c259196134419249fbc149326c60">
  <xsd:schema xmlns:xsd="http://www.w3.org/2001/XMLSchema" xmlns:xs="http://www.w3.org/2001/XMLSchema" xmlns:p="http://schemas.microsoft.com/office/2006/metadata/properties" xmlns:ns2="ec0547da-fd82-43bd-8d0e-2bd915bd89de" targetNamespace="http://schemas.microsoft.com/office/2006/metadata/properties" ma:root="true" ma:fieldsID="850160052c997e2bafbb05f7f4363e0d" ns2:_="">
    <xsd:import namespace="ec0547da-fd82-43bd-8d0e-2bd915bd8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47da-fd82-43bd-8d0e-2bd915bd8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D88A1-51EF-4AB2-89AF-718B70F0D1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5934BC-C98A-4270-BDC1-25E95A0F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547da-fd82-43bd-8d0e-2bd915bd8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EB6014-B6C0-4124-899F-8601E4D743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E17367-977F-4257-B51C-6CC81AF7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3017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TADEU STOCCO GOLANDA</dc:creator>
  <cp:keywords/>
  <dc:description/>
  <cp:lastModifiedBy>JACSON GARCIA DE SOUSA</cp:lastModifiedBy>
  <cp:revision>2</cp:revision>
  <dcterms:created xsi:type="dcterms:W3CDTF">2026-08-12T21:00:00Z</dcterms:created>
  <dcterms:modified xsi:type="dcterms:W3CDTF">2026-08-12T21:00:00Z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e4836-82ac-4f89-ae1b-754d4fa38d99_Enabled">
    <vt:lpwstr>true</vt:lpwstr>
  </property>
  <property fmtid="{D5CDD505-2E9C-101B-9397-08002B2CF9AE}" pid="3" name="MSIP_Label_2b8e4836-82ac-4f89-ae1b-754d4fa38d99_SetDate">
    <vt:lpwstr>2026-01-15T18:55:16Z</vt:lpwstr>
  </property>
  <property fmtid="{D5CDD505-2E9C-101B-9397-08002B2CF9AE}" pid="4" name="MSIP_Label_2b8e4836-82ac-4f89-ae1b-754d4fa38d99_Method">
    <vt:lpwstr>Standard</vt:lpwstr>
  </property>
  <property fmtid="{D5CDD505-2E9C-101B-9397-08002B2CF9AE}" pid="5" name="MSIP_Label_2b8e4836-82ac-4f89-ae1b-754d4fa38d99_Name">
    <vt:lpwstr>Interno</vt:lpwstr>
  </property>
  <property fmtid="{D5CDD505-2E9C-101B-9397-08002B2CF9AE}" pid="6" name="MSIP_Label_2b8e4836-82ac-4f89-ae1b-754d4fa38d99_SiteId">
    <vt:lpwstr>3590422d-8e59-4036-9245-d6edd8cc0f7a</vt:lpwstr>
  </property>
  <property fmtid="{D5CDD505-2E9C-101B-9397-08002B2CF9AE}" pid="7" name="MSIP_Label_2b8e4836-82ac-4f89-ae1b-754d4fa38d99_ActionId">
    <vt:lpwstr>e57f98cb-8e2b-4db0-b0bf-a9da21e3b0df</vt:lpwstr>
  </property>
  <property fmtid="{D5CDD505-2E9C-101B-9397-08002B2CF9AE}" pid="8" name="MSIP_Label_2b8e4836-82ac-4f89-ae1b-754d4fa38d99_ContentBits">
    <vt:lpwstr>0</vt:lpwstr>
  </property>
  <property fmtid="{D5CDD505-2E9C-101B-9397-08002B2CF9AE}" pid="9" name="MSIP_Label_2b8e4836-82ac-4f89-ae1b-754d4fa38d99_Tag">
    <vt:lpwstr>10, 1, 2, 1</vt:lpwstr>
  </property>
  <property fmtid="{D5CDD505-2E9C-101B-9397-08002B2CF9AE}" pid="10" name="ContentTypeId">
    <vt:lpwstr>0x010100377C5014E5823D419994FAB30FE3D271</vt:lpwstr>
  </property>
</Properties>
</file>